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5A" w:rsidRPr="00A26302" w:rsidRDefault="00D95D5A" w:rsidP="00D95D5A">
      <w:pPr>
        <w:jc w:val="center"/>
        <w:rPr>
          <w:rFonts w:ascii="ＭＳ 明朝" w:eastAsia="ＭＳ 明朝" w:hAnsi="ＭＳ 明朝" w:cs="メイリオ"/>
          <w:sz w:val="24"/>
          <w:szCs w:val="21"/>
        </w:rPr>
      </w:pPr>
      <w:r w:rsidRPr="00A26302">
        <w:rPr>
          <w:rFonts w:ascii="ＭＳ 明朝" w:eastAsia="ＭＳ 明朝" w:hAnsi="ＭＳ 明朝" w:cs="メイリオ" w:hint="eastAsia"/>
          <w:sz w:val="24"/>
          <w:szCs w:val="21"/>
        </w:rPr>
        <w:t>輸　血　説　明　書</w:t>
      </w:r>
    </w:p>
    <w:p w:rsidR="00A26302" w:rsidRDefault="00A26302" w:rsidP="00D95D5A">
      <w:pPr>
        <w:rPr>
          <w:rFonts w:asciiTheme="minorEastAsia" w:hAnsiTheme="minorEastAsia" w:cs="メイリオ"/>
          <w:szCs w:val="21"/>
        </w:rPr>
      </w:pPr>
    </w:p>
    <w:p w:rsidR="00D95D5A" w:rsidRDefault="00D95D5A" w:rsidP="00D95D5A">
      <w:pPr>
        <w:rPr>
          <w:rFonts w:asciiTheme="minorEastAsia" w:hAnsiTheme="minorEastAsia" w:cs="メイリオ"/>
          <w:szCs w:val="21"/>
        </w:rPr>
      </w:pPr>
      <w:bookmarkStart w:id="0" w:name="_GoBack"/>
      <w:bookmarkEnd w:id="0"/>
      <w:r>
        <w:rPr>
          <w:rFonts w:asciiTheme="minorEastAsia" w:hAnsiTheme="minorEastAsia" w:cs="メイリオ" w:hint="eastAsia"/>
          <w:szCs w:val="21"/>
        </w:rPr>
        <w:t>１．輸血療法の必要性</w:t>
      </w:r>
    </w:p>
    <w:p w:rsidR="00D95D5A" w:rsidRDefault="00D95D5A" w:rsidP="00D95D5A">
      <w:pPr>
        <w:rPr>
          <w:rFonts w:asciiTheme="minorEastAsia" w:hAnsiTheme="minorEastAsia" w:cs="メイリオ"/>
          <w:szCs w:val="21"/>
        </w:rPr>
      </w:pPr>
      <w:r>
        <w:rPr>
          <w:rFonts w:asciiTheme="minorEastAsia" w:hAnsiTheme="minorEastAsia" w:cs="メイリオ" w:hint="eastAsia"/>
          <w:szCs w:val="21"/>
        </w:rPr>
        <w:t xml:space="preserve">　血液には赤血球、血小板、血漿などの成分が含まれています。赤血球が不足すると体が酸素不足になり、血小板や血漿が不足すると出血しやすくなります。アルブミンが不足すると血管から水分が漏れ出て血圧が低下したり、浮腫（むくみ）や腹水が起こることがあります。このような状態では本来の治療や手術が十分に実施できなかったり、時には生命の危険が生じたりすることもあるため、不足している成分を補充する輸血療法が必要になります。</w:t>
      </w:r>
    </w:p>
    <w:p w:rsidR="00E61CC9" w:rsidRDefault="00E61CC9" w:rsidP="00D95D5A">
      <w:pPr>
        <w:rPr>
          <w:rFonts w:asciiTheme="minorEastAsia" w:hAnsiTheme="minorEastAsia" w:cs="メイリオ"/>
          <w:szCs w:val="21"/>
        </w:rPr>
      </w:pPr>
    </w:p>
    <w:p w:rsidR="00E61CC9" w:rsidRDefault="00E61CC9" w:rsidP="00D95D5A">
      <w:pPr>
        <w:rPr>
          <w:rFonts w:asciiTheme="minorEastAsia" w:hAnsiTheme="minorEastAsia" w:cs="メイリオ"/>
          <w:szCs w:val="21"/>
        </w:rPr>
      </w:pPr>
      <w:r>
        <w:rPr>
          <w:rFonts w:asciiTheme="minorEastAsia" w:hAnsiTheme="minorEastAsia" w:cs="メイリオ" w:hint="eastAsia"/>
          <w:szCs w:val="21"/>
        </w:rPr>
        <w:t>２．輸血の予定</w:t>
      </w:r>
    </w:p>
    <w:p w:rsidR="00E61CC9" w:rsidRDefault="00E61CC9" w:rsidP="00D95D5A">
      <w:pPr>
        <w:rPr>
          <w:rFonts w:asciiTheme="minorEastAsia" w:hAnsiTheme="minorEastAsia" w:cs="メイリオ"/>
          <w:szCs w:val="21"/>
        </w:rPr>
      </w:pPr>
      <w:r>
        <w:rPr>
          <w:rFonts w:asciiTheme="minorEastAsia" w:hAnsiTheme="minorEastAsia" w:cs="メイリオ" w:hint="eastAsia"/>
          <w:szCs w:val="21"/>
        </w:rPr>
        <w:t xml:space="preserve">　あなたに予定される輸血は同意書に記入されていますが、病状により適宜変更されます。各成分の輸血の1単位は献血された200mLの血液から作られています。継続的に輸血が必要な場合はひと月当たりの</w:t>
      </w:r>
      <w:r w:rsidR="00D16E8A">
        <w:rPr>
          <w:rFonts w:asciiTheme="minorEastAsia" w:hAnsiTheme="minorEastAsia" w:cs="メイリオ" w:hint="eastAsia"/>
          <w:szCs w:val="21"/>
        </w:rPr>
        <w:t>量として記入されています。</w:t>
      </w:r>
    </w:p>
    <w:p w:rsidR="00D16E8A" w:rsidRDefault="00D16E8A" w:rsidP="00D95D5A">
      <w:pPr>
        <w:rPr>
          <w:rFonts w:asciiTheme="minorEastAsia" w:hAnsiTheme="minorEastAsia" w:cs="メイリオ"/>
          <w:szCs w:val="21"/>
        </w:rPr>
      </w:pPr>
    </w:p>
    <w:p w:rsidR="004921E0" w:rsidRPr="004921E0" w:rsidRDefault="00D16E8A" w:rsidP="00D95D5A">
      <w:pPr>
        <w:rPr>
          <w:rFonts w:asciiTheme="minorEastAsia" w:hAnsiTheme="minorEastAsia" w:cs="メイリオ"/>
          <w:szCs w:val="21"/>
        </w:rPr>
      </w:pPr>
      <w:r>
        <w:rPr>
          <w:rFonts w:asciiTheme="minorEastAsia" w:hAnsiTheme="minorEastAsia" w:cs="メイリオ" w:hint="eastAsia"/>
          <w:szCs w:val="21"/>
        </w:rPr>
        <w:t>３．</w:t>
      </w:r>
      <w:r w:rsidR="004921E0">
        <w:rPr>
          <w:rFonts w:asciiTheme="minorEastAsia" w:hAnsiTheme="minorEastAsia" w:cs="メイリオ" w:hint="eastAsia"/>
          <w:szCs w:val="21"/>
        </w:rPr>
        <w:t>輸血の副作用と感染症</w:t>
      </w:r>
    </w:p>
    <w:p w:rsidR="00D95D5A" w:rsidRDefault="004921E0" w:rsidP="00D95D5A">
      <w:pPr>
        <w:rPr>
          <w:rFonts w:asciiTheme="minorEastAsia" w:hAnsiTheme="minorEastAsia" w:cs="メイリオ"/>
          <w:szCs w:val="21"/>
        </w:rPr>
      </w:pPr>
      <w:r>
        <w:rPr>
          <w:rFonts w:asciiTheme="minorEastAsia" w:hAnsiTheme="minorEastAsia" w:cs="メイリオ" w:hint="eastAsia"/>
          <w:szCs w:val="21"/>
        </w:rPr>
        <w:t xml:space="preserve">　血液センターで献血された輸血用血液（同種血と呼びます）の安全性は飛躍的に高まっていますが、他人の血液であることから副作用や感染症を完全になくすことはできません。</w:t>
      </w:r>
    </w:p>
    <w:p w:rsidR="004921E0" w:rsidRDefault="004921E0" w:rsidP="00D95D5A">
      <w:pPr>
        <w:rPr>
          <w:rFonts w:asciiTheme="minorEastAsia" w:hAnsiTheme="minorEastAsia" w:cs="メイリオ"/>
          <w:szCs w:val="21"/>
        </w:rPr>
      </w:pPr>
      <w:r>
        <w:rPr>
          <w:rFonts w:asciiTheme="minorEastAsia" w:hAnsiTheme="minorEastAsia" w:cs="メイリオ" w:hint="eastAsia"/>
          <w:szCs w:val="21"/>
        </w:rPr>
        <w:t>以下に</w:t>
      </w:r>
      <w:r w:rsidR="00147EAB">
        <w:rPr>
          <w:rFonts w:asciiTheme="minorEastAsia" w:hAnsiTheme="minorEastAsia" w:cs="メイリオ" w:hint="eastAsia"/>
          <w:szCs w:val="21"/>
        </w:rPr>
        <w:t>主な</w:t>
      </w:r>
      <w:r>
        <w:rPr>
          <w:rFonts w:asciiTheme="minorEastAsia" w:hAnsiTheme="minorEastAsia" w:cs="メイリオ" w:hint="eastAsia"/>
          <w:szCs w:val="21"/>
        </w:rPr>
        <w:t>副作用と感染症の発生頻度を記載します。</w:t>
      </w:r>
    </w:p>
    <w:p w:rsidR="00147EAB" w:rsidRDefault="00147EAB" w:rsidP="00D95D5A">
      <w:pPr>
        <w:rPr>
          <w:rFonts w:asciiTheme="minorEastAsia" w:hAnsiTheme="minorEastAsia" w:cs="メイリオ"/>
          <w:szCs w:val="21"/>
        </w:rPr>
      </w:pPr>
    </w:p>
    <w:p w:rsidR="00147EAB" w:rsidRDefault="00602040" w:rsidP="00602040">
      <w:pPr>
        <w:ind w:firstLineChars="100" w:firstLine="210"/>
        <w:rPr>
          <w:rFonts w:asciiTheme="minorEastAsia" w:hAnsiTheme="minorEastAsia" w:cs="メイリオ"/>
          <w:szCs w:val="21"/>
        </w:rPr>
      </w:pPr>
      <w:r>
        <w:rPr>
          <w:rFonts w:asciiTheme="minorEastAsia" w:hAnsiTheme="minorEastAsia" w:cs="メイリオ" w:hint="eastAsia"/>
          <w:szCs w:val="21"/>
        </w:rPr>
        <w:t>１）</w:t>
      </w:r>
      <w:r w:rsidR="00147EAB">
        <w:rPr>
          <w:rFonts w:asciiTheme="minorEastAsia" w:hAnsiTheme="minorEastAsia" w:cs="メイリオ" w:hint="eastAsia"/>
          <w:szCs w:val="21"/>
        </w:rPr>
        <w:t>輸血製剤と症状別の副作用報告頻度（2016年）</w:t>
      </w:r>
    </w:p>
    <w:tbl>
      <w:tblPr>
        <w:tblStyle w:val="a4"/>
        <w:tblW w:w="0" w:type="auto"/>
        <w:tblInd w:w="534" w:type="dxa"/>
        <w:tblLook w:val="04A0" w:firstRow="1" w:lastRow="0" w:firstColumn="1" w:lastColumn="0" w:noHBand="0" w:noVBand="1"/>
      </w:tblPr>
      <w:tblGrid>
        <w:gridCol w:w="1984"/>
        <w:gridCol w:w="1832"/>
        <w:gridCol w:w="1854"/>
        <w:gridCol w:w="1984"/>
      </w:tblGrid>
      <w:tr w:rsidR="00147EAB" w:rsidTr="00602040">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輸血製剤</w:t>
            </w:r>
          </w:p>
        </w:tc>
        <w:tc>
          <w:tcPr>
            <w:tcW w:w="1832"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血小板</w:t>
            </w:r>
          </w:p>
        </w:tc>
        <w:tc>
          <w:tcPr>
            <w:tcW w:w="185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赤血球</w:t>
            </w:r>
          </w:p>
        </w:tc>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血漿</w:t>
            </w:r>
          </w:p>
        </w:tc>
      </w:tr>
      <w:tr w:rsidR="00147EAB" w:rsidTr="00602040">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蕁麻疹</w:t>
            </w:r>
          </w:p>
        </w:tc>
        <w:tc>
          <w:tcPr>
            <w:tcW w:w="1832"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1/4,200本</w:t>
            </w:r>
          </w:p>
        </w:tc>
        <w:tc>
          <w:tcPr>
            <w:tcW w:w="185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1/32,000本</w:t>
            </w:r>
          </w:p>
        </w:tc>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1/10,000本</w:t>
            </w:r>
          </w:p>
        </w:tc>
      </w:tr>
      <w:tr w:rsidR="00147EAB" w:rsidTr="00602040">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発熱</w:t>
            </w:r>
          </w:p>
        </w:tc>
        <w:tc>
          <w:tcPr>
            <w:tcW w:w="1832"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1/21,000本</w:t>
            </w:r>
          </w:p>
        </w:tc>
        <w:tc>
          <w:tcPr>
            <w:tcW w:w="185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1/33,000本</w:t>
            </w:r>
          </w:p>
        </w:tc>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1/140,000本</w:t>
            </w:r>
          </w:p>
        </w:tc>
      </w:tr>
      <w:tr w:rsidR="00147EAB" w:rsidTr="00602040">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血圧低下</w:t>
            </w:r>
          </w:p>
        </w:tc>
        <w:tc>
          <w:tcPr>
            <w:tcW w:w="1832"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1/31,000本</w:t>
            </w:r>
          </w:p>
        </w:tc>
        <w:tc>
          <w:tcPr>
            <w:tcW w:w="185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1/55,000本</w:t>
            </w:r>
          </w:p>
        </w:tc>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1/56,000本</w:t>
            </w:r>
          </w:p>
        </w:tc>
      </w:tr>
      <w:tr w:rsidR="00147EAB" w:rsidTr="00602040">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アナフィラキシー</w:t>
            </w:r>
          </w:p>
        </w:tc>
        <w:tc>
          <w:tcPr>
            <w:tcW w:w="1832"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1/11,000本</w:t>
            </w:r>
          </w:p>
        </w:tc>
        <w:tc>
          <w:tcPr>
            <w:tcW w:w="185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1/60,000本</w:t>
            </w:r>
          </w:p>
        </w:tc>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1/50,000本</w:t>
            </w:r>
          </w:p>
        </w:tc>
      </w:tr>
      <w:tr w:rsidR="00147EAB" w:rsidTr="00602040">
        <w:tc>
          <w:tcPr>
            <w:tcW w:w="1984" w:type="dxa"/>
          </w:tcPr>
          <w:p w:rsidR="00147EAB" w:rsidRDefault="00147EAB" w:rsidP="00602040">
            <w:pPr>
              <w:jc w:val="center"/>
              <w:rPr>
                <w:rFonts w:asciiTheme="minorEastAsia" w:hAnsiTheme="minorEastAsia" w:cs="メイリオ"/>
                <w:szCs w:val="21"/>
              </w:rPr>
            </w:pPr>
            <w:r>
              <w:rPr>
                <w:rFonts w:asciiTheme="minorEastAsia" w:hAnsiTheme="minorEastAsia" w:cs="メイリオ" w:hint="eastAsia"/>
                <w:szCs w:val="21"/>
              </w:rPr>
              <w:t>呼吸困難</w:t>
            </w:r>
          </w:p>
        </w:tc>
        <w:tc>
          <w:tcPr>
            <w:tcW w:w="1832" w:type="dxa"/>
          </w:tcPr>
          <w:p w:rsidR="00147EAB" w:rsidRDefault="00602040" w:rsidP="00602040">
            <w:pPr>
              <w:jc w:val="center"/>
              <w:rPr>
                <w:rFonts w:asciiTheme="minorEastAsia" w:hAnsiTheme="minorEastAsia" w:cs="メイリオ"/>
                <w:szCs w:val="21"/>
              </w:rPr>
            </w:pPr>
            <w:r>
              <w:rPr>
                <w:rFonts w:asciiTheme="minorEastAsia" w:hAnsiTheme="minorEastAsia" w:cs="メイリオ" w:hint="eastAsia"/>
                <w:szCs w:val="21"/>
              </w:rPr>
              <w:t>1/</w:t>
            </w:r>
            <w:r w:rsidR="00147EAB">
              <w:rPr>
                <w:rFonts w:asciiTheme="minorEastAsia" w:hAnsiTheme="minorEastAsia" w:cs="メイリオ" w:hint="eastAsia"/>
                <w:szCs w:val="21"/>
              </w:rPr>
              <w:t>28</w:t>
            </w:r>
            <w:r>
              <w:rPr>
                <w:rFonts w:asciiTheme="minorEastAsia" w:hAnsiTheme="minorEastAsia" w:cs="メイリオ" w:hint="eastAsia"/>
                <w:szCs w:val="21"/>
              </w:rPr>
              <w:t>,</w:t>
            </w:r>
            <w:r w:rsidR="00147EAB">
              <w:rPr>
                <w:rFonts w:asciiTheme="minorEastAsia" w:hAnsiTheme="minorEastAsia" w:cs="メイリオ" w:hint="eastAsia"/>
                <w:szCs w:val="21"/>
              </w:rPr>
              <w:t>000</w:t>
            </w:r>
            <w:r>
              <w:rPr>
                <w:rFonts w:asciiTheme="minorEastAsia" w:hAnsiTheme="minorEastAsia" w:cs="メイリオ" w:hint="eastAsia"/>
                <w:szCs w:val="21"/>
              </w:rPr>
              <w:t>本</w:t>
            </w:r>
          </w:p>
        </w:tc>
        <w:tc>
          <w:tcPr>
            <w:tcW w:w="1854" w:type="dxa"/>
          </w:tcPr>
          <w:p w:rsidR="00147EAB" w:rsidRDefault="00602040" w:rsidP="00602040">
            <w:pPr>
              <w:jc w:val="center"/>
              <w:rPr>
                <w:rFonts w:asciiTheme="minorEastAsia" w:hAnsiTheme="minorEastAsia" w:cs="メイリオ"/>
                <w:szCs w:val="21"/>
              </w:rPr>
            </w:pPr>
            <w:r>
              <w:rPr>
                <w:rFonts w:asciiTheme="minorEastAsia" w:hAnsiTheme="minorEastAsia" w:cs="メイリオ" w:hint="eastAsia"/>
                <w:szCs w:val="21"/>
              </w:rPr>
              <w:t>1/36,000本</w:t>
            </w:r>
          </w:p>
        </w:tc>
        <w:tc>
          <w:tcPr>
            <w:tcW w:w="1984" w:type="dxa"/>
          </w:tcPr>
          <w:p w:rsidR="00147EAB" w:rsidRDefault="00602040" w:rsidP="00602040">
            <w:pPr>
              <w:jc w:val="center"/>
              <w:rPr>
                <w:rFonts w:asciiTheme="minorEastAsia" w:hAnsiTheme="minorEastAsia" w:cs="メイリオ"/>
                <w:szCs w:val="21"/>
              </w:rPr>
            </w:pPr>
            <w:r>
              <w:rPr>
                <w:rFonts w:asciiTheme="minorEastAsia" w:hAnsiTheme="minorEastAsia" w:cs="メイリオ" w:hint="eastAsia"/>
                <w:szCs w:val="21"/>
              </w:rPr>
              <w:t>1/120,000本</w:t>
            </w:r>
          </w:p>
        </w:tc>
      </w:tr>
    </w:tbl>
    <w:p w:rsidR="001B53ED" w:rsidRDefault="001B53ED" w:rsidP="001B53ED">
      <w:pPr>
        <w:ind w:firstLineChars="2200" w:firstLine="4620"/>
        <w:rPr>
          <w:rFonts w:asciiTheme="minorEastAsia" w:hAnsiTheme="minorEastAsia" w:cs="メイリオ"/>
          <w:szCs w:val="21"/>
        </w:rPr>
      </w:pPr>
      <w:r>
        <w:rPr>
          <w:rFonts w:asciiTheme="minorEastAsia" w:hAnsiTheme="minorEastAsia" w:cs="メイリオ" w:hint="eastAsia"/>
          <w:szCs w:val="21"/>
        </w:rPr>
        <w:t>日本赤十字社　輸血情報1707-155</w:t>
      </w:r>
    </w:p>
    <w:p w:rsidR="004921E0" w:rsidRDefault="00602040" w:rsidP="00602040">
      <w:pPr>
        <w:ind w:firstLineChars="100" w:firstLine="210"/>
        <w:rPr>
          <w:rFonts w:asciiTheme="minorEastAsia" w:hAnsiTheme="minorEastAsia" w:cs="メイリオ"/>
          <w:szCs w:val="21"/>
        </w:rPr>
      </w:pPr>
      <w:r>
        <w:rPr>
          <w:rFonts w:asciiTheme="minorEastAsia" w:hAnsiTheme="minorEastAsia" w:cs="メイリオ" w:hint="eastAsia"/>
          <w:szCs w:val="21"/>
        </w:rPr>
        <w:t>２）輸血感染症</w:t>
      </w:r>
    </w:p>
    <w:p w:rsidR="00602040" w:rsidRDefault="00602040" w:rsidP="00602040">
      <w:pPr>
        <w:ind w:firstLineChars="100" w:firstLine="210"/>
        <w:rPr>
          <w:rFonts w:asciiTheme="minorEastAsia" w:hAnsiTheme="minorEastAsia" w:cs="メイリオ"/>
          <w:szCs w:val="21"/>
        </w:rPr>
      </w:pPr>
      <w:r>
        <w:rPr>
          <w:rFonts w:asciiTheme="minorEastAsia" w:hAnsiTheme="minorEastAsia" w:cs="メイリオ" w:hint="eastAsia"/>
          <w:szCs w:val="21"/>
        </w:rPr>
        <w:t xml:space="preserve">　　B型肝炎（HBV</w:t>
      </w:r>
      <w:r>
        <w:rPr>
          <w:rFonts w:asciiTheme="minorEastAsia" w:hAnsiTheme="minorEastAsia" w:cs="メイリオ"/>
          <w:szCs w:val="21"/>
        </w:rPr>
        <w:t>）</w:t>
      </w:r>
      <w:r>
        <w:rPr>
          <w:rFonts w:asciiTheme="minorEastAsia" w:hAnsiTheme="minorEastAsia" w:cs="メイリオ" w:hint="eastAsia"/>
          <w:szCs w:val="21"/>
        </w:rPr>
        <w:t>：160万本の輸血に1件</w:t>
      </w:r>
    </w:p>
    <w:p w:rsidR="00602040" w:rsidRDefault="00602040" w:rsidP="00602040">
      <w:pPr>
        <w:ind w:firstLineChars="100" w:firstLine="210"/>
        <w:rPr>
          <w:rFonts w:asciiTheme="minorEastAsia" w:hAnsiTheme="minorEastAsia" w:cs="メイリオ"/>
          <w:szCs w:val="21"/>
        </w:rPr>
      </w:pPr>
      <w:r>
        <w:rPr>
          <w:rFonts w:asciiTheme="minorEastAsia" w:hAnsiTheme="minorEastAsia" w:cs="メイリオ" w:hint="eastAsia"/>
          <w:szCs w:val="21"/>
        </w:rPr>
        <w:t xml:space="preserve">　　C型肝炎（HCV</w:t>
      </w:r>
      <w:r>
        <w:rPr>
          <w:rFonts w:asciiTheme="minorEastAsia" w:hAnsiTheme="minorEastAsia" w:cs="メイリオ"/>
          <w:szCs w:val="21"/>
        </w:rPr>
        <w:t>）</w:t>
      </w:r>
      <w:r>
        <w:rPr>
          <w:rFonts w:asciiTheme="minorEastAsia" w:hAnsiTheme="minorEastAsia" w:cs="メイリオ" w:hint="eastAsia"/>
          <w:szCs w:val="21"/>
        </w:rPr>
        <w:t>：推定困難（過去10年間の輸血に1件）</w:t>
      </w:r>
    </w:p>
    <w:p w:rsidR="00602040" w:rsidRDefault="00602040" w:rsidP="00602040">
      <w:pPr>
        <w:ind w:firstLineChars="100" w:firstLine="210"/>
        <w:rPr>
          <w:rFonts w:asciiTheme="minorEastAsia" w:hAnsiTheme="minorEastAsia" w:cs="メイリオ"/>
          <w:szCs w:val="21"/>
        </w:rPr>
      </w:pPr>
      <w:r>
        <w:rPr>
          <w:rFonts w:asciiTheme="minorEastAsia" w:hAnsiTheme="minorEastAsia" w:cs="メイリオ" w:hint="eastAsia"/>
          <w:szCs w:val="21"/>
        </w:rPr>
        <w:t xml:space="preserve">　　エイズ（HIV</w:t>
      </w:r>
      <w:r>
        <w:rPr>
          <w:rFonts w:asciiTheme="minorEastAsia" w:hAnsiTheme="minorEastAsia" w:cs="メイリオ"/>
          <w:szCs w:val="21"/>
        </w:rPr>
        <w:t>）</w:t>
      </w:r>
      <w:r>
        <w:rPr>
          <w:rFonts w:asciiTheme="minorEastAsia" w:hAnsiTheme="minorEastAsia" w:cs="メイリオ" w:hint="eastAsia"/>
          <w:szCs w:val="21"/>
        </w:rPr>
        <w:t>：推定困難（過去10年間の輸血に1件）</w:t>
      </w:r>
    </w:p>
    <w:p w:rsidR="00602040" w:rsidRDefault="00602040" w:rsidP="00602040">
      <w:pPr>
        <w:ind w:firstLineChars="100" w:firstLine="210"/>
        <w:rPr>
          <w:rFonts w:asciiTheme="minorEastAsia" w:hAnsiTheme="minorEastAsia" w:cs="メイリオ"/>
          <w:szCs w:val="21"/>
        </w:rPr>
      </w:pPr>
      <w:r>
        <w:rPr>
          <w:rFonts w:asciiTheme="minorEastAsia" w:hAnsiTheme="minorEastAsia" w:cs="メイリオ" w:hint="eastAsia"/>
          <w:szCs w:val="21"/>
        </w:rPr>
        <w:t xml:space="preserve">　　　注）年間560万本</w:t>
      </w:r>
      <w:r w:rsidR="006B03FD">
        <w:rPr>
          <w:rFonts w:asciiTheme="minorEastAsia" w:hAnsiTheme="minorEastAsia" w:cs="メイリオ" w:hint="eastAsia"/>
          <w:szCs w:val="21"/>
        </w:rPr>
        <w:t>の血液製剤が供給されます。</w:t>
      </w:r>
    </w:p>
    <w:p w:rsidR="001B53ED" w:rsidRDefault="001B53ED" w:rsidP="001B53ED">
      <w:pPr>
        <w:ind w:firstLineChars="2200" w:firstLine="4620"/>
        <w:rPr>
          <w:rFonts w:asciiTheme="minorEastAsia" w:hAnsiTheme="minorEastAsia" w:cs="メイリオ"/>
          <w:szCs w:val="21"/>
        </w:rPr>
      </w:pPr>
      <w:r>
        <w:rPr>
          <w:rFonts w:asciiTheme="minorEastAsia" w:hAnsiTheme="minorEastAsia" w:cs="メイリオ" w:hint="eastAsia"/>
          <w:szCs w:val="21"/>
        </w:rPr>
        <w:t>日本赤十字社　輸血情報1804-159</w:t>
      </w:r>
    </w:p>
    <w:p w:rsidR="00251A2E" w:rsidRPr="001B53ED" w:rsidRDefault="00251A2E" w:rsidP="00602040">
      <w:pPr>
        <w:ind w:firstLineChars="100" w:firstLine="210"/>
        <w:rPr>
          <w:rFonts w:asciiTheme="minorEastAsia" w:hAnsiTheme="minorEastAsia" w:cs="メイリオ"/>
          <w:szCs w:val="21"/>
        </w:rPr>
      </w:pPr>
    </w:p>
    <w:p w:rsidR="00251A2E" w:rsidRDefault="00251A2E" w:rsidP="00602040">
      <w:pPr>
        <w:ind w:firstLineChars="100" w:firstLine="210"/>
        <w:rPr>
          <w:rFonts w:asciiTheme="minorEastAsia" w:hAnsiTheme="minorEastAsia" w:cs="メイリオ"/>
          <w:szCs w:val="21"/>
        </w:rPr>
      </w:pPr>
    </w:p>
    <w:p w:rsidR="00963D77" w:rsidRDefault="00963D77" w:rsidP="00963D77">
      <w:pPr>
        <w:rPr>
          <w:rFonts w:asciiTheme="minorEastAsia" w:hAnsiTheme="minorEastAsia" w:cs="メイリオ"/>
          <w:szCs w:val="21"/>
        </w:rPr>
      </w:pPr>
      <w:r>
        <w:rPr>
          <w:rFonts w:asciiTheme="minorEastAsia" w:hAnsiTheme="minorEastAsia" w:cs="メイリオ" w:hint="eastAsia"/>
          <w:szCs w:val="21"/>
        </w:rPr>
        <w:lastRenderedPageBreak/>
        <w:t>４．アルブミン製剤の危険性について</w:t>
      </w:r>
    </w:p>
    <w:p w:rsidR="00963D77" w:rsidRDefault="00963D77" w:rsidP="00963D77">
      <w:pPr>
        <w:rPr>
          <w:rFonts w:asciiTheme="minorEastAsia" w:hAnsiTheme="minorEastAsia" w:cs="メイリオ"/>
          <w:szCs w:val="21"/>
        </w:rPr>
      </w:pPr>
      <w:r>
        <w:rPr>
          <w:rFonts w:asciiTheme="minorEastAsia" w:hAnsiTheme="minorEastAsia" w:cs="メイリオ" w:hint="eastAsia"/>
          <w:szCs w:val="21"/>
        </w:rPr>
        <w:t xml:space="preserve">　本剤は人血液を原料としており、製造工程において病原体の不活化、除去処理などの安全対策を講じています。しかし、変異型クロイツフェルト・ヤコブ病（</w:t>
      </w:r>
      <w:proofErr w:type="spellStart"/>
      <w:r>
        <w:rPr>
          <w:rFonts w:asciiTheme="minorEastAsia" w:hAnsiTheme="minorEastAsia" w:cs="メイリオ" w:hint="eastAsia"/>
          <w:szCs w:val="21"/>
        </w:rPr>
        <w:t>vCJD</w:t>
      </w:r>
      <w:proofErr w:type="spellEnd"/>
      <w:r>
        <w:rPr>
          <w:rFonts w:asciiTheme="minorEastAsia" w:hAnsiTheme="minorEastAsia" w:cs="メイリオ"/>
          <w:szCs w:val="21"/>
        </w:rPr>
        <w:t>）</w:t>
      </w:r>
      <w:r w:rsidR="0038184B">
        <w:rPr>
          <w:rFonts w:asciiTheme="minorEastAsia" w:hAnsiTheme="minorEastAsia" w:cs="メイリオ" w:hint="eastAsia"/>
          <w:szCs w:val="21"/>
        </w:rPr>
        <w:t>やその他未知</w:t>
      </w:r>
      <w:r>
        <w:rPr>
          <w:rFonts w:asciiTheme="minorEastAsia" w:hAnsiTheme="minorEastAsia" w:cs="メイリオ" w:hint="eastAsia"/>
          <w:szCs w:val="21"/>
        </w:rPr>
        <w:t>の病原体などによる感染症のリスクを完全に排除することはできません。このため、疾病の治療に必要で他の製剤で代替えできない場合に限り、必要最低限を使用します。</w:t>
      </w:r>
    </w:p>
    <w:p w:rsidR="00963D77" w:rsidRDefault="00963D77" w:rsidP="00963D77">
      <w:pPr>
        <w:rPr>
          <w:rFonts w:asciiTheme="minorEastAsia" w:hAnsiTheme="minorEastAsia" w:cs="メイリオ"/>
          <w:szCs w:val="21"/>
        </w:rPr>
      </w:pPr>
      <w:r>
        <w:rPr>
          <w:rFonts w:asciiTheme="minorEastAsia" w:hAnsiTheme="minorEastAsia" w:cs="メイリオ" w:hint="eastAsia"/>
          <w:szCs w:val="21"/>
        </w:rPr>
        <w:t>また、本剤の投与によりまれに血圧低下や発熱、蕁麻疹などを起こすことがあります。</w:t>
      </w:r>
    </w:p>
    <w:p w:rsidR="00963D77" w:rsidRDefault="00963D77" w:rsidP="00963D77">
      <w:pPr>
        <w:rPr>
          <w:rFonts w:asciiTheme="minorEastAsia" w:hAnsiTheme="minorEastAsia" w:cs="メイリオ"/>
          <w:szCs w:val="21"/>
        </w:rPr>
      </w:pPr>
    </w:p>
    <w:p w:rsidR="00963D77" w:rsidRDefault="00963D77" w:rsidP="00963D77">
      <w:pPr>
        <w:rPr>
          <w:rFonts w:asciiTheme="minorEastAsia" w:hAnsiTheme="minorEastAsia" w:cs="メイリオ"/>
          <w:szCs w:val="21"/>
        </w:rPr>
      </w:pPr>
      <w:r>
        <w:rPr>
          <w:rFonts w:asciiTheme="minorEastAsia" w:hAnsiTheme="minorEastAsia" w:cs="メイリオ" w:hint="eastAsia"/>
          <w:szCs w:val="21"/>
        </w:rPr>
        <w:t>５．</w:t>
      </w:r>
      <w:r w:rsidR="00251A2E">
        <w:rPr>
          <w:rFonts w:asciiTheme="minorEastAsia" w:hAnsiTheme="minorEastAsia" w:cs="メイリオ" w:hint="eastAsia"/>
          <w:szCs w:val="21"/>
        </w:rPr>
        <w:t>輸血感染症の検査と検体保管</w:t>
      </w:r>
    </w:p>
    <w:p w:rsidR="00251A2E" w:rsidRDefault="00251A2E" w:rsidP="00B91E2A">
      <w:pPr>
        <w:ind w:firstLineChars="100" w:firstLine="210"/>
        <w:rPr>
          <w:rFonts w:asciiTheme="minorEastAsia" w:hAnsiTheme="minorEastAsia" w:cs="メイリオ"/>
          <w:szCs w:val="21"/>
        </w:rPr>
      </w:pPr>
      <w:r>
        <w:rPr>
          <w:rFonts w:asciiTheme="minorEastAsia" w:hAnsiTheme="minorEastAsia" w:cs="メイリオ" w:hint="eastAsia"/>
          <w:szCs w:val="21"/>
        </w:rPr>
        <w:t>担当医が必要と判断した場合には、輸血のおよそ2～3か月後にB型肝炎、C型肝炎、エイズの3項目について健康保険を用いた検査ができます。エイズウイルス検査は同意いただいた方のみ行います。また、輸血前のあなたの血液を一定期間院内に保存し輸血</w:t>
      </w:r>
      <w:r w:rsidR="007B3587">
        <w:rPr>
          <w:rFonts w:asciiTheme="minorEastAsia" w:hAnsiTheme="minorEastAsia" w:cs="メイリオ" w:hint="eastAsia"/>
          <w:szCs w:val="21"/>
        </w:rPr>
        <w:t>による感染症が疑われた際に輸血との関連を調査できるようにします。</w:t>
      </w:r>
    </w:p>
    <w:p w:rsidR="007B3587" w:rsidRDefault="007B3587" w:rsidP="00963D77">
      <w:pPr>
        <w:rPr>
          <w:rFonts w:asciiTheme="minorEastAsia" w:hAnsiTheme="minorEastAsia" w:cs="メイリオ"/>
          <w:szCs w:val="21"/>
        </w:rPr>
      </w:pPr>
    </w:p>
    <w:p w:rsidR="007B3587" w:rsidRDefault="007B3587" w:rsidP="00963D77">
      <w:pPr>
        <w:rPr>
          <w:rFonts w:asciiTheme="minorEastAsia" w:hAnsiTheme="minorEastAsia" w:cs="メイリオ"/>
          <w:szCs w:val="21"/>
        </w:rPr>
      </w:pPr>
      <w:r>
        <w:rPr>
          <w:rFonts w:asciiTheme="minorEastAsia" w:hAnsiTheme="minorEastAsia" w:cs="メイリオ" w:hint="eastAsia"/>
          <w:szCs w:val="21"/>
        </w:rPr>
        <w:t>６．副作用・感染症救済制度と給付条件</w:t>
      </w:r>
    </w:p>
    <w:p w:rsidR="007B3587" w:rsidRDefault="007B3587" w:rsidP="00B91E2A">
      <w:pPr>
        <w:ind w:firstLineChars="100" w:firstLine="210"/>
        <w:rPr>
          <w:rFonts w:asciiTheme="minorEastAsia" w:hAnsiTheme="minorEastAsia" w:cs="メイリオ"/>
          <w:szCs w:val="21"/>
        </w:rPr>
      </w:pPr>
      <w:r>
        <w:rPr>
          <w:rFonts w:asciiTheme="minorEastAsia" w:hAnsiTheme="minorEastAsia" w:cs="メイリオ" w:hint="eastAsia"/>
          <w:szCs w:val="21"/>
        </w:rPr>
        <w:t>適正に輸血が行われたにもかかわらず、副作用や感染症による重い健康被害を受けられた場合には、国の公的な救済として「医薬品副作用救済制度」や「生物由来製品感染等被害救済制度」があります。申請し認められると医療費などの公的給付が受けられます。</w:t>
      </w:r>
    </w:p>
    <w:p w:rsidR="007B3587" w:rsidRDefault="007B3587" w:rsidP="00963D77">
      <w:pPr>
        <w:rPr>
          <w:rFonts w:asciiTheme="minorEastAsia" w:hAnsiTheme="minorEastAsia" w:cs="メイリオ"/>
          <w:szCs w:val="21"/>
        </w:rPr>
      </w:pPr>
    </w:p>
    <w:p w:rsidR="007B3587" w:rsidRDefault="007B3587" w:rsidP="00963D77">
      <w:pPr>
        <w:rPr>
          <w:rFonts w:asciiTheme="minorEastAsia" w:hAnsiTheme="minorEastAsia" w:cs="メイリオ"/>
          <w:szCs w:val="21"/>
        </w:rPr>
      </w:pPr>
      <w:r>
        <w:rPr>
          <w:rFonts w:asciiTheme="minorEastAsia" w:hAnsiTheme="minorEastAsia" w:cs="メイリオ" w:hint="eastAsia"/>
          <w:szCs w:val="21"/>
        </w:rPr>
        <w:t>７．自己血輸血の選択肢</w:t>
      </w:r>
    </w:p>
    <w:p w:rsidR="007B3587" w:rsidRDefault="007B3587" w:rsidP="00B91E2A">
      <w:pPr>
        <w:ind w:firstLineChars="100" w:firstLine="210"/>
        <w:rPr>
          <w:rFonts w:asciiTheme="minorEastAsia" w:hAnsiTheme="minorEastAsia" w:cs="メイリオ"/>
          <w:szCs w:val="21"/>
        </w:rPr>
      </w:pPr>
      <w:r>
        <w:rPr>
          <w:rFonts w:asciiTheme="minorEastAsia" w:hAnsiTheme="minorEastAsia" w:cs="メイリオ" w:hint="eastAsia"/>
          <w:szCs w:val="21"/>
        </w:rPr>
        <w:t>予定された</w:t>
      </w:r>
      <w:r w:rsidR="00E7207D">
        <w:rPr>
          <w:rFonts w:asciiTheme="minorEastAsia" w:hAnsiTheme="minorEastAsia" w:cs="メイリオ" w:hint="eastAsia"/>
          <w:szCs w:val="21"/>
        </w:rPr>
        <w:t>手術など輸血までに時間的な余裕がある場合に、ご自身の血液を保存して必要時に輸血する自己血輸血を考慮することができます。これは、血液センターで献血された血液（同種血）の輸血により起こりうる副作用を防ぐために有用です。手術予定と検査値などを担当医師が確認し必要なら内服や注射による造血剤を使用します。あなたから保存用血液を採血する際にふらつき、気分不快、血圧低下、意識消失、神経損傷などを起こすこともありますが、いずれもまれで迅速に対応できる体制を整えています。保存した血液に異常が見られたり出血が少なく不要の場合には自己血を破棄します。逆に不足時には同種血を追加輸血します。</w:t>
      </w:r>
    </w:p>
    <w:p w:rsidR="00E7207D" w:rsidRDefault="00E7207D" w:rsidP="00963D77">
      <w:pPr>
        <w:rPr>
          <w:rFonts w:asciiTheme="minorEastAsia" w:hAnsiTheme="minorEastAsia" w:cs="メイリオ"/>
          <w:szCs w:val="21"/>
        </w:rPr>
      </w:pPr>
    </w:p>
    <w:p w:rsidR="00E7207D" w:rsidRDefault="00D47848" w:rsidP="00963D77">
      <w:pPr>
        <w:rPr>
          <w:rFonts w:asciiTheme="minorEastAsia" w:hAnsiTheme="minorEastAsia" w:cs="メイリオ"/>
          <w:szCs w:val="21"/>
        </w:rPr>
      </w:pPr>
      <w:r>
        <w:rPr>
          <w:rFonts w:asciiTheme="minorEastAsia" w:hAnsiTheme="minorEastAsia" w:cs="メイリオ" w:hint="eastAsia"/>
          <w:szCs w:val="21"/>
        </w:rPr>
        <w:t>８．</w:t>
      </w:r>
      <w:r w:rsidR="00F53A7E">
        <w:rPr>
          <w:rFonts w:asciiTheme="minorEastAsia" w:hAnsiTheme="minorEastAsia" w:cs="メイリオ" w:hint="eastAsia"/>
          <w:szCs w:val="21"/>
        </w:rPr>
        <w:t>輸血記録の保管と遡及調査</w:t>
      </w:r>
    </w:p>
    <w:p w:rsidR="00C85FC9" w:rsidRDefault="00F53A7E" w:rsidP="00B91E2A">
      <w:pPr>
        <w:ind w:firstLineChars="100" w:firstLine="210"/>
        <w:rPr>
          <w:rFonts w:asciiTheme="minorEastAsia" w:hAnsiTheme="minorEastAsia" w:cs="メイリオ"/>
          <w:szCs w:val="21"/>
        </w:rPr>
      </w:pPr>
      <w:r>
        <w:rPr>
          <w:rFonts w:asciiTheme="minorEastAsia" w:hAnsiTheme="minorEastAsia" w:cs="メイリオ" w:hint="eastAsia"/>
          <w:szCs w:val="21"/>
        </w:rPr>
        <w:t>輸血を受けた方の記録は20年間の保存が法律により義務化されています。</w:t>
      </w:r>
      <w:r w:rsidR="00C85FC9">
        <w:rPr>
          <w:rFonts w:asciiTheme="minorEastAsia" w:hAnsiTheme="minorEastAsia" w:cs="メイリオ" w:hint="eastAsia"/>
          <w:szCs w:val="21"/>
        </w:rPr>
        <w:t>日本赤十字社による</w:t>
      </w:r>
      <w:r>
        <w:rPr>
          <w:rFonts w:asciiTheme="minorEastAsia" w:hAnsiTheme="minorEastAsia" w:cs="メイリオ" w:hint="eastAsia"/>
          <w:szCs w:val="21"/>
        </w:rPr>
        <w:t>献血者の感染症情報などによる遡及調査</w:t>
      </w:r>
      <w:r w:rsidR="00C85FC9">
        <w:rPr>
          <w:rFonts w:asciiTheme="minorEastAsia" w:hAnsiTheme="minorEastAsia" w:cs="メイリオ" w:hint="eastAsia"/>
          <w:szCs w:val="21"/>
        </w:rPr>
        <w:t>の際</w:t>
      </w:r>
      <w:r>
        <w:rPr>
          <w:rFonts w:asciiTheme="minorEastAsia" w:hAnsiTheme="minorEastAsia" w:cs="メイリオ" w:hint="eastAsia"/>
          <w:szCs w:val="21"/>
        </w:rPr>
        <w:t>に</w:t>
      </w:r>
      <w:r w:rsidR="00C85FC9">
        <w:rPr>
          <w:rFonts w:asciiTheme="minorEastAsia" w:hAnsiTheme="minorEastAsia" w:cs="メイリオ" w:hint="eastAsia"/>
          <w:szCs w:val="21"/>
        </w:rPr>
        <w:t>輸血の記録は</w:t>
      </w:r>
      <w:r>
        <w:rPr>
          <w:rFonts w:asciiTheme="minorEastAsia" w:hAnsiTheme="minorEastAsia" w:cs="メイリオ" w:hint="eastAsia"/>
          <w:szCs w:val="21"/>
        </w:rPr>
        <w:t>情報提供</w:t>
      </w:r>
      <w:r w:rsidR="00C85FC9">
        <w:rPr>
          <w:rFonts w:asciiTheme="minorEastAsia" w:hAnsiTheme="minorEastAsia" w:cs="メイリオ" w:hint="eastAsia"/>
          <w:szCs w:val="21"/>
        </w:rPr>
        <w:t>されます</w:t>
      </w:r>
      <w:r>
        <w:rPr>
          <w:rFonts w:asciiTheme="minorEastAsia" w:hAnsiTheme="minorEastAsia" w:cs="メイリオ" w:hint="eastAsia"/>
          <w:szCs w:val="21"/>
        </w:rPr>
        <w:t>。</w:t>
      </w:r>
    </w:p>
    <w:p w:rsidR="00F53A7E" w:rsidRPr="00743AA3" w:rsidRDefault="00C85FC9" w:rsidP="00963D77">
      <w:pPr>
        <w:rPr>
          <w:rFonts w:asciiTheme="minorEastAsia" w:hAnsiTheme="minorEastAsia" w:cs="メイリオ"/>
          <w:szCs w:val="21"/>
        </w:rPr>
      </w:pPr>
      <w:r>
        <w:rPr>
          <w:rFonts w:asciiTheme="minorEastAsia" w:hAnsiTheme="minorEastAsia" w:cs="メイリオ" w:hint="eastAsia"/>
          <w:szCs w:val="21"/>
        </w:rPr>
        <w:t>また、未知の病原体による感染症などが明らかになった時は、あなたにお知らせし感染拡大の防止に努めます。</w:t>
      </w:r>
    </w:p>
    <w:sectPr w:rsidR="00F53A7E" w:rsidRPr="00743AA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41F"/>
    <w:multiLevelType w:val="hybridMultilevel"/>
    <w:tmpl w:val="42286CA8"/>
    <w:lvl w:ilvl="0" w:tplc="A278767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AA3"/>
    <w:rsid w:val="000529A6"/>
    <w:rsid w:val="0009203C"/>
    <w:rsid w:val="000C18F4"/>
    <w:rsid w:val="00103FD3"/>
    <w:rsid w:val="00147EAB"/>
    <w:rsid w:val="001B53ED"/>
    <w:rsid w:val="00251A2E"/>
    <w:rsid w:val="00327B3B"/>
    <w:rsid w:val="0038184B"/>
    <w:rsid w:val="004921E0"/>
    <w:rsid w:val="004D05A4"/>
    <w:rsid w:val="00602040"/>
    <w:rsid w:val="006B03FD"/>
    <w:rsid w:val="00712309"/>
    <w:rsid w:val="00743AA3"/>
    <w:rsid w:val="007B3587"/>
    <w:rsid w:val="007C4270"/>
    <w:rsid w:val="008733D4"/>
    <w:rsid w:val="00892409"/>
    <w:rsid w:val="008C1F22"/>
    <w:rsid w:val="00963D77"/>
    <w:rsid w:val="00965447"/>
    <w:rsid w:val="0098603F"/>
    <w:rsid w:val="00A26302"/>
    <w:rsid w:val="00B91E2A"/>
    <w:rsid w:val="00C4322F"/>
    <w:rsid w:val="00C85FC9"/>
    <w:rsid w:val="00D16E8A"/>
    <w:rsid w:val="00D47848"/>
    <w:rsid w:val="00D95D5A"/>
    <w:rsid w:val="00DF5C57"/>
    <w:rsid w:val="00E35D73"/>
    <w:rsid w:val="00E61CC9"/>
    <w:rsid w:val="00E7207D"/>
    <w:rsid w:val="00F30A43"/>
    <w:rsid w:val="00F53A7E"/>
    <w:rsid w:val="00F65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090EF8"/>
  <w15:docId w15:val="{F777C50C-8677-4DC3-8465-51E20B7C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03C"/>
    <w:pPr>
      <w:ind w:leftChars="400" w:left="840"/>
    </w:pPr>
  </w:style>
  <w:style w:type="table" w:styleId="a4">
    <w:name w:val="Table Grid"/>
    <w:basedOn w:val="a1"/>
    <w:uiPriority w:val="59"/>
    <w:rsid w:val="00147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明雄</cp:lastModifiedBy>
  <cp:revision>4</cp:revision>
  <dcterms:created xsi:type="dcterms:W3CDTF">2019-01-07T02:20:00Z</dcterms:created>
  <dcterms:modified xsi:type="dcterms:W3CDTF">2019-01-07T02:23:00Z</dcterms:modified>
</cp:coreProperties>
</file>