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05" w:rsidRPr="00EC0E05" w:rsidRDefault="00EC0E05" w:rsidP="00EC0E05">
      <w:pPr>
        <w:spacing w:beforeLines="50" w:before="169" w:line="320" w:lineRule="exact"/>
        <w:ind w:rightChars="22" w:right="42"/>
        <w:jc w:val="center"/>
        <w:rPr>
          <w:rFonts w:ascii="HGSｺﾞｼｯｸM" w:eastAsia="HGSｺﾞｼｯｸM" w:hAnsi="ＭＳ 明朝" w:cs="Times New Roman"/>
          <w:b/>
          <w:sz w:val="32"/>
          <w:szCs w:val="32"/>
        </w:rPr>
      </w:pPr>
      <w:r w:rsidRPr="00EC0E05">
        <w:rPr>
          <w:rFonts w:ascii="HGSｺﾞｼｯｸM" w:eastAsia="HGSｺﾞｼｯｸM" w:hAnsi="ＭＳ 明朝" w:cs="Times New Roman" w:hint="eastAsia"/>
          <w:b/>
          <w:sz w:val="32"/>
          <w:szCs w:val="32"/>
        </w:rPr>
        <w:t>診療用放射線の安全利用のための指針（</w:t>
      </w:r>
      <w:r w:rsidR="00F045C3">
        <w:rPr>
          <w:rFonts w:ascii="HGSｺﾞｼｯｸM" w:eastAsia="HGSｺﾞｼｯｸM" w:hAnsi="ＭＳ 明朝" w:cs="Times New Roman" w:hint="eastAsia"/>
          <w:b/>
          <w:sz w:val="32"/>
          <w:szCs w:val="32"/>
        </w:rPr>
        <w:t>例</w:t>
      </w:r>
      <w:bookmarkStart w:id="0" w:name="_GoBack"/>
      <w:bookmarkEnd w:id="0"/>
      <w:r w:rsidRPr="00EC0E05">
        <w:rPr>
          <w:rFonts w:ascii="HGSｺﾞｼｯｸM" w:eastAsia="HGSｺﾞｼｯｸM" w:hAnsi="ＭＳ 明朝" w:cs="Times New Roman" w:hint="eastAsia"/>
          <w:b/>
          <w:sz w:val="32"/>
          <w:szCs w:val="32"/>
        </w:rPr>
        <w:t>）</w:t>
      </w:r>
    </w:p>
    <w:p w:rsidR="00313D67" w:rsidRDefault="00313D67" w:rsidP="00313D67">
      <w:pPr>
        <w:spacing w:line="300" w:lineRule="exact"/>
        <w:ind w:rightChars="22" w:right="42"/>
        <w:rPr>
          <w:rFonts w:ascii="ＭＳ 明朝" w:hAnsi="ＭＳ 明朝" w:cs="Times New Roman"/>
          <w:b/>
          <w:sz w:val="22"/>
          <w:szCs w:val="22"/>
        </w:rPr>
      </w:pPr>
    </w:p>
    <w:p w:rsidR="00E336F2" w:rsidRPr="00A679B0" w:rsidRDefault="00E336F2" w:rsidP="00EC0E05">
      <w:pPr>
        <w:spacing w:beforeLines="50" w:before="169" w:line="300" w:lineRule="exact"/>
        <w:ind w:rightChars="22" w:right="42"/>
        <w:rPr>
          <w:rFonts w:ascii="ＭＳ 明朝" w:hAnsi="ＭＳ 明朝" w:cs="Times New Roman"/>
          <w:b/>
          <w:sz w:val="22"/>
          <w:szCs w:val="22"/>
        </w:rPr>
      </w:pPr>
      <w:r w:rsidRPr="00A679B0">
        <w:rPr>
          <w:rFonts w:ascii="ＭＳ 明朝" w:hAnsi="ＭＳ 明朝" w:cs="Times New Roman" w:hint="eastAsia"/>
          <w:b/>
          <w:sz w:val="22"/>
          <w:szCs w:val="22"/>
        </w:rPr>
        <w:t>１　目的</w:t>
      </w:r>
    </w:p>
    <w:p w:rsidR="00E336F2" w:rsidRPr="00A679B0" w:rsidRDefault="00E336F2" w:rsidP="00EC0E05">
      <w:pPr>
        <w:spacing w:line="300" w:lineRule="exact"/>
        <w:ind w:left="203" w:rightChars="22" w:right="42" w:hangingChars="100" w:hanging="203"/>
        <w:rPr>
          <w:rFonts w:ascii="ＭＳ 明朝" w:hAnsi="ＭＳ 明朝" w:cs="Times New Roman"/>
          <w:sz w:val="22"/>
          <w:szCs w:val="22"/>
        </w:rPr>
      </w:pPr>
      <w:r w:rsidRPr="00A679B0">
        <w:rPr>
          <w:rFonts w:ascii="ＭＳ 明朝" w:hAnsi="ＭＳ 明朝" w:cs="Times New Roman" w:hint="eastAsia"/>
          <w:sz w:val="22"/>
          <w:szCs w:val="22"/>
        </w:rPr>
        <w:t xml:space="preserve">　　本指針は、医療法第6条の12、同法施行規則第１条の11第2項第3号の2に基づき、</w:t>
      </w:r>
      <w:r w:rsidRPr="00A679B0">
        <w:rPr>
          <w:rFonts w:ascii="ＭＳ 明朝" w:hAnsi="ＭＳ 明朝" w:cs="Times New Roman" w:hint="eastAsia"/>
          <w:sz w:val="22"/>
          <w:szCs w:val="22"/>
          <w:u w:val="single"/>
        </w:rPr>
        <w:t xml:space="preserve">　　</w:t>
      </w:r>
      <w:r w:rsidR="00AE56EF" w:rsidRPr="00A679B0">
        <w:rPr>
          <w:rFonts w:ascii="ＭＳ 明朝" w:hAnsi="ＭＳ 明朝" w:cs="Times New Roman" w:hint="eastAsia"/>
          <w:sz w:val="22"/>
          <w:szCs w:val="22"/>
          <w:u w:val="single"/>
        </w:rPr>
        <w:t xml:space="preserve">　　</w:t>
      </w:r>
      <w:r w:rsidRPr="00A679B0">
        <w:rPr>
          <w:rFonts w:ascii="ＭＳ 明朝" w:hAnsi="ＭＳ 明朝" w:cs="Times New Roman" w:hint="eastAsia"/>
          <w:sz w:val="22"/>
          <w:szCs w:val="22"/>
          <w:u w:val="single"/>
        </w:rPr>
        <w:t xml:space="preserve">　　　</w:t>
      </w:r>
      <w:r w:rsidRPr="00A679B0">
        <w:rPr>
          <w:rFonts w:ascii="ＭＳ 明朝" w:hAnsi="ＭＳ 明朝" w:cs="Times New Roman" w:hint="eastAsia"/>
          <w:sz w:val="22"/>
          <w:szCs w:val="22"/>
        </w:rPr>
        <w:t>病院（診療所）で診療用放射線の安全利用を行うために定める。</w:t>
      </w:r>
    </w:p>
    <w:p w:rsidR="00E336F2" w:rsidRPr="00A679B0" w:rsidRDefault="00E336F2" w:rsidP="00EC0E05">
      <w:pPr>
        <w:spacing w:line="300" w:lineRule="exact"/>
        <w:ind w:rightChars="22" w:right="42"/>
        <w:rPr>
          <w:rFonts w:ascii="ＭＳ 明朝" w:hAnsi="ＭＳ 明朝" w:cs="Times New Roman"/>
          <w:sz w:val="22"/>
          <w:szCs w:val="22"/>
        </w:rPr>
      </w:pPr>
    </w:p>
    <w:p w:rsidR="00E336F2" w:rsidRPr="00A679B0" w:rsidRDefault="00E336F2" w:rsidP="00EC0E05">
      <w:pPr>
        <w:spacing w:line="300" w:lineRule="exact"/>
        <w:ind w:left="204" w:rightChars="22" w:right="42" w:hangingChars="100" w:hanging="204"/>
        <w:rPr>
          <w:rFonts w:ascii="ＭＳ 明朝" w:hAnsi="ＭＳ 明朝" w:cs="Times New Roman"/>
          <w:b/>
          <w:sz w:val="22"/>
          <w:szCs w:val="22"/>
        </w:rPr>
      </w:pPr>
      <w:r w:rsidRPr="00A679B0">
        <w:rPr>
          <w:rFonts w:ascii="ＭＳ 明朝" w:hAnsi="ＭＳ 明朝" w:cs="Times New Roman" w:hint="eastAsia"/>
          <w:b/>
          <w:sz w:val="22"/>
          <w:szCs w:val="22"/>
        </w:rPr>
        <w:t>２　診療用放射線の利用に係る安全な管理のための責任者の配置（以下、「医療放射線安全管理責任者」）</w:t>
      </w:r>
    </w:p>
    <w:p w:rsidR="00E336F2" w:rsidRPr="00A679B0" w:rsidRDefault="00E336F2" w:rsidP="00EC0E05">
      <w:pPr>
        <w:spacing w:line="300" w:lineRule="exact"/>
        <w:ind w:rightChars="22" w:right="42"/>
        <w:rPr>
          <w:rFonts w:ascii="ＭＳ 明朝" w:hAnsi="ＭＳ 明朝" w:cs="Times New Roman"/>
          <w:sz w:val="22"/>
          <w:szCs w:val="22"/>
        </w:rPr>
      </w:pPr>
      <w:r w:rsidRPr="00A679B0">
        <w:rPr>
          <w:rFonts w:ascii="ＭＳ 明朝" w:hAnsi="ＭＳ 明朝" w:cs="Times New Roman" w:hint="eastAsia"/>
          <w:sz w:val="22"/>
          <w:szCs w:val="22"/>
        </w:rPr>
        <w:t xml:space="preserve">　</w:t>
      </w:r>
      <w:r w:rsidR="00CD42D8" w:rsidRPr="00A679B0">
        <w:rPr>
          <w:rFonts w:ascii="ＭＳ 明朝" w:hAnsi="ＭＳ 明朝" w:cs="Times New Roman" w:hint="eastAsia"/>
          <w:sz w:val="22"/>
          <w:szCs w:val="22"/>
        </w:rPr>
        <w:t xml:space="preserve">　</w:t>
      </w:r>
      <w:r w:rsidRPr="00A679B0">
        <w:rPr>
          <w:rFonts w:ascii="ＭＳ 明朝" w:hAnsi="ＭＳ 明朝" w:cs="Times New Roman" w:hint="eastAsia"/>
          <w:sz w:val="22"/>
          <w:szCs w:val="22"/>
        </w:rPr>
        <w:t>施設の管理者は医療放射線安全管理責任者を配置し、以下の業務を行わせる。</w:t>
      </w:r>
    </w:p>
    <w:p w:rsidR="00E336F2" w:rsidRPr="00A679B0" w:rsidRDefault="00E336F2" w:rsidP="00EC0E05">
      <w:pPr>
        <w:spacing w:before="240" w:line="300" w:lineRule="exact"/>
        <w:ind w:rightChars="22" w:right="42"/>
        <w:rPr>
          <w:rFonts w:ascii="ＭＳ 明朝" w:hAnsi="ＭＳ 明朝" w:cs="Times New Roman"/>
          <w:sz w:val="22"/>
          <w:szCs w:val="22"/>
        </w:rPr>
      </w:pPr>
      <w:r w:rsidRPr="00A679B0">
        <w:rPr>
          <w:rFonts w:ascii="ＭＳ 明朝" w:hAnsi="ＭＳ 明朝" w:cs="Times New Roman" w:hint="eastAsia"/>
          <w:sz w:val="22"/>
          <w:szCs w:val="22"/>
        </w:rPr>
        <w:t>（１）診療放射線の安全利用ための指針の策定</w:t>
      </w:r>
    </w:p>
    <w:p w:rsidR="00E336F2" w:rsidRPr="00A679B0" w:rsidRDefault="00E336F2" w:rsidP="00EC0E05">
      <w:pPr>
        <w:spacing w:before="240" w:line="300" w:lineRule="exact"/>
        <w:ind w:rightChars="22" w:right="42"/>
        <w:rPr>
          <w:rFonts w:ascii="ＭＳ 明朝" w:hAnsi="ＭＳ 明朝" w:cs="Times New Roman"/>
          <w:sz w:val="22"/>
          <w:szCs w:val="22"/>
        </w:rPr>
      </w:pPr>
      <w:r w:rsidRPr="00A679B0">
        <w:rPr>
          <w:rFonts w:ascii="ＭＳ 明朝" w:hAnsi="ＭＳ 明朝" w:cs="Times New Roman" w:hint="eastAsia"/>
          <w:sz w:val="22"/>
          <w:szCs w:val="22"/>
        </w:rPr>
        <w:t>（２）放射線診療に従事する者に対する診療用放射線の安全利用のための研修</w:t>
      </w:r>
    </w:p>
    <w:p w:rsidR="00E336F2" w:rsidRPr="00A679B0" w:rsidRDefault="00E336F2" w:rsidP="00EC0E05">
      <w:pPr>
        <w:spacing w:before="240" w:line="300" w:lineRule="exact"/>
        <w:ind w:left="406" w:rightChars="22" w:right="42" w:hangingChars="200" w:hanging="406"/>
        <w:rPr>
          <w:rFonts w:ascii="ＭＳ 明朝" w:hAnsi="ＭＳ 明朝" w:cs="Times New Roman"/>
          <w:sz w:val="22"/>
          <w:szCs w:val="22"/>
        </w:rPr>
      </w:pPr>
      <w:r w:rsidRPr="00A679B0">
        <w:rPr>
          <w:rFonts w:ascii="ＭＳ 明朝" w:hAnsi="ＭＳ 明朝" w:cs="Times New Roman" w:hint="eastAsia"/>
          <w:sz w:val="22"/>
          <w:szCs w:val="22"/>
        </w:rPr>
        <w:t>（３）次に揚げる機器を用いた放射線診療を受ける者の当該放射線による被ばく線量の管理及び記録その他の診療放射線の安全利用を目的とした改善のための方策</w:t>
      </w:r>
    </w:p>
    <w:p w:rsidR="00E336F2" w:rsidRPr="00A679B0" w:rsidRDefault="00E336F2" w:rsidP="00EC0E05">
      <w:pPr>
        <w:spacing w:line="300" w:lineRule="exact"/>
        <w:ind w:leftChars="200" w:left="386" w:rightChars="22" w:right="42" w:firstLineChars="100" w:firstLine="203"/>
        <w:rPr>
          <w:rFonts w:ascii="ＭＳ 明朝" w:hAnsi="ＭＳ 明朝" w:cs="Times New Roman"/>
          <w:sz w:val="22"/>
          <w:szCs w:val="22"/>
        </w:rPr>
      </w:pPr>
      <w:r w:rsidRPr="00A679B0">
        <w:rPr>
          <w:rFonts w:ascii="ＭＳ 明朝" w:hAnsi="ＭＳ 明朝" w:cs="Times New Roman" w:hint="eastAsia"/>
          <w:sz w:val="22"/>
          <w:szCs w:val="22"/>
        </w:rPr>
        <w:t>ア　厚生労働省告示第61号に定める機器、</w:t>
      </w:r>
    </w:p>
    <w:p w:rsidR="00E336F2" w:rsidRPr="00A679B0" w:rsidRDefault="00E336F2" w:rsidP="00EC0E05">
      <w:pPr>
        <w:spacing w:line="300" w:lineRule="exact"/>
        <w:ind w:leftChars="200" w:left="386" w:rightChars="22" w:right="42" w:firstLineChars="100" w:firstLine="203"/>
        <w:rPr>
          <w:rFonts w:ascii="ＭＳ 明朝" w:hAnsi="ＭＳ 明朝" w:cs="Times New Roman"/>
          <w:sz w:val="22"/>
          <w:szCs w:val="22"/>
        </w:rPr>
      </w:pPr>
      <w:r w:rsidRPr="00A679B0">
        <w:rPr>
          <w:rFonts w:ascii="ＭＳ 明朝" w:hAnsi="ＭＳ 明朝" w:cs="Times New Roman" w:hint="eastAsia"/>
          <w:sz w:val="22"/>
          <w:szCs w:val="22"/>
        </w:rPr>
        <w:t>イ　医療法施行規則第24条第8号に規定するPET用放射性同位元素</w:t>
      </w:r>
    </w:p>
    <w:p w:rsidR="00E336F2" w:rsidRPr="00A679B0" w:rsidRDefault="00E336F2" w:rsidP="00EC0E05">
      <w:pPr>
        <w:spacing w:line="300" w:lineRule="exact"/>
        <w:ind w:leftChars="200" w:left="386" w:rightChars="22" w:right="42" w:firstLineChars="100" w:firstLine="203"/>
        <w:rPr>
          <w:rFonts w:ascii="ＭＳ 明朝" w:hAnsi="ＭＳ 明朝" w:cs="Times New Roman"/>
          <w:sz w:val="22"/>
          <w:szCs w:val="22"/>
        </w:rPr>
      </w:pPr>
      <w:r w:rsidRPr="00A679B0">
        <w:rPr>
          <w:rFonts w:ascii="ＭＳ 明朝" w:hAnsi="ＭＳ 明朝" w:cs="Times New Roman" w:hint="eastAsia"/>
          <w:sz w:val="22"/>
          <w:szCs w:val="22"/>
        </w:rPr>
        <w:t>ウ　同則8号の2に規定する放射性同位元素</w:t>
      </w:r>
    </w:p>
    <w:p w:rsidR="00E336F2" w:rsidRPr="00A679B0" w:rsidRDefault="00E336F2" w:rsidP="00EC0E05">
      <w:pPr>
        <w:spacing w:line="300" w:lineRule="exact"/>
        <w:ind w:leftChars="200" w:left="386" w:rightChars="22" w:right="42" w:firstLineChars="100" w:firstLine="203"/>
        <w:rPr>
          <w:rFonts w:ascii="ＭＳ 明朝" w:hAnsi="ＭＳ 明朝" w:cs="Times New Roman"/>
          <w:sz w:val="22"/>
          <w:szCs w:val="22"/>
        </w:rPr>
      </w:pPr>
      <w:r w:rsidRPr="00A679B0">
        <w:rPr>
          <w:rFonts w:ascii="ＭＳ 明朝" w:hAnsi="ＭＳ 明朝" w:cs="Times New Roman" w:hint="eastAsia"/>
          <w:sz w:val="22"/>
          <w:szCs w:val="22"/>
        </w:rPr>
        <w:t>エ　その他、医療放射線安全管理責任者が必要と認める機器</w:t>
      </w:r>
    </w:p>
    <w:p w:rsidR="00E336F2" w:rsidRPr="00A679B0" w:rsidRDefault="00E336F2" w:rsidP="00EC0E05">
      <w:pPr>
        <w:spacing w:line="300" w:lineRule="exact"/>
        <w:ind w:leftChars="200" w:left="386" w:rightChars="22" w:right="42"/>
        <w:rPr>
          <w:rFonts w:ascii="ＭＳ 明朝" w:hAnsi="ＭＳ 明朝" w:cs="Times New Roman"/>
          <w:sz w:val="22"/>
          <w:szCs w:val="22"/>
        </w:rPr>
      </w:pPr>
    </w:p>
    <w:p w:rsidR="00E336F2" w:rsidRPr="00A679B0" w:rsidRDefault="00E336F2" w:rsidP="00EC0E05">
      <w:pPr>
        <w:spacing w:line="300" w:lineRule="exact"/>
        <w:ind w:rightChars="22" w:right="42"/>
        <w:rPr>
          <w:rFonts w:ascii="ＭＳ 明朝" w:hAnsi="ＭＳ 明朝" w:cs="Times New Roman"/>
          <w:b/>
          <w:sz w:val="22"/>
          <w:szCs w:val="22"/>
        </w:rPr>
      </w:pPr>
      <w:r w:rsidRPr="00A679B0">
        <w:rPr>
          <w:rFonts w:ascii="ＭＳ 明朝" w:hAnsi="ＭＳ 明朝" w:cs="Times New Roman" w:hint="eastAsia"/>
          <w:b/>
          <w:sz w:val="22"/>
          <w:szCs w:val="22"/>
        </w:rPr>
        <w:t>３　診療用放射線の安全管理に関する基本的考え方</w:t>
      </w:r>
    </w:p>
    <w:p w:rsidR="00E336F2" w:rsidRPr="00A679B0" w:rsidRDefault="00E336F2" w:rsidP="00EC0E05">
      <w:pPr>
        <w:spacing w:before="240" w:line="300" w:lineRule="exact"/>
        <w:ind w:left="406" w:rightChars="22" w:right="42" w:hangingChars="200" w:hanging="406"/>
        <w:rPr>
          <w:rFonts w:ascii="ＭＳ 明朝" w:hAnsi="ＭＳ 明朝" w:cs="Times New Roman"/>
          <w:sz w:val="22"/>
          <w:szCs w:val="22"/>
        </w:rPr>
      </w:pPr>
      <w:r w:rsidRPr="00A679B0">
        <w:rPr>
          <w:rFonts w:ascii="ＭＳ 明朝" w:hAnsi="ＭＳ 明朝" w:cs="Times New Roman" w:hint="eastAsia"/>
          <w:sz w:val="22"/>
          <w:szCs w:val="22"/>
        </w:rPr>
        <w:t>（１）放射線防護の原則と被ばくの３区分</w:t>
      </w:r>
    </w:p>
    <w:p w:rsidR="00E336F2" w:rsidRPr="00A679B0" w:rsidRDefault="00E336F2" w:rsidP="00EC0E05">
      <w:pPr>
        <w:spacing w:line="300" w:lineRule="exact"/>
        <w:ind w:leftChars="220" w:left="424" w:rightChars="22" w:right="42" w:firstLineChars="83" w:firstLine="168"/>
        <w:rPr>
          <w:rFonts w:ascii="ＭＳ 明朝" w:hAnsi="ＭＳ 明朝" w:cs="Times New Roman"/>
          <w:sz w:val="22"/>
          <w:szCs w:val="22"/>
        </w:rPr>
      </w:pPr>
      <w:r w:rsidRPr="00A679B0">
        <w:rPr>
          <w:rFonts w:ascii="ＭＳ 明朝" w:hAnsi="ＭＳ 明朝" w:cs="Times New Roman" w:hint="eastAsia"/>
          <w:sz w:val="22"/>
          <w:szCs w:val="22"/>
        </w:rPr>
        <w:t>放射線被ばくは、、 ICRP2007年勧告に基づき、「医療被ばく</w:t>
      </w:r>
      <w:r w:rsidRPr="00A679B0">
        <w:rPr>
          <w:rFonts w:ascii="ＭＳ 明朝" w:hAnsi="ＭＳ 明朝" w:cs="Times New Roman" w:hint="eastAsia"/>
          <w:sz w:val="22"/>
          <w:szCs w:val="22"/>
          <w:vertAlign w:val="superscript"/>
        </w:rPr>
        <w:t>（1）</w:t>
      </w:r>
      <w:r w:rsidRPr="00A679B0">
        <w:rPr>
          <w:rFonts w:ascii="ＭＳ 明朝" w:hAnsi="ＭＳ 明朝" w:cs="Times New Roman" w:hint="eastAsia"/>
          <w:sz w:val="22"/>
          <w:szCs w:val="22"/>
        </w:rPr>
        <w:t>」、「職業被ばく</w:t>
      </w:r>
      <w:r w:rsidRPr="00A679B0">
        <w:rPr>
          <w:rFonts w:ascii="ＭＳ 明朝" w:hAnsi="ＭＳ 明朝" w:cs="Times New Roman" w:hint="eastAsia"/>
          <w:sz w:val="22"/>
          <w:szCs w:val="22"/>
          <w:vertAlign w:val="superscript"/>
        </w:rPr>
        <w:t>（2）</w:t>
      </w:r>
      <w:r w:rsidRPr="00A679B0">
        <w:rPr>
          <w:rFonts w:ascii="ＭＳ 明朝" w:hAnsi="ＭＳ 明朝" w:cs="Times New Roman" w:hint="eastAsia"/>
          <w:sz w:val="22"/>
          <w:szCs w:val="22"/>
        </w:rPr>
        <w:t>」、「公衆被ばく</w:t>
      </w:r>
      <w:r w:rsidRPr="00A679B0">
        <w:rPr>
          <w:rFonts w:ascii="ＭＳ 明朝" w:hAnsi="ＭＳ 明朝" w:cs="Times New Roman" w:hint="eastAsia"/>
          <w:sz w:val="22"/>
          <w:szCs w:val="22"/>
          <w:vertAlign w:val="superscript"/>
        </w:rPr>
        <w:t>（3）</w:t>
      </w:r>
      <w:r w:rsidRPr="00A679B0">
        <w:rPr>
          <w:rFonts w:ascii="ＭＳ 明朝" w:hAnsi="ＭＳ 明朝" w:cs="Times New Roman" w:hint="eastAsia"/>
          <w:sz w:val="22"/>
          <w:szCs w:val="22"/>
        </w:rPr>
        <w:t>」の</w:t>
      </w:r>
      <w:r w:rsidR="00CD42D8" w:rsidRPr="00A679B0">
        <w:rPr>
          <w:rFonts w:ascii="ＭＳ 明朝" w:hAnsi="ＭＳ 明朝" w:cs="Times New Roman" w:hint="eastAsia"/>
          <w:sz w:val="22"/>
          <w:szCs w:val="22"/>
        </w:rPr>
        <w:t>３</w:t>
      </w:r>
      <w:r w:rsidRPr="00A679B0">
        <w:rPr>
          <w:rFonts w:ascii="ＭＳ 明朝" w:hAnsi="ＭＳ 明朝" w:cs="Times New Roman" w:hint="eastAsia"/>
          <w:sz w:val="22"/>
          <w:szCs w:val="22"/>
        </w:rPr>
        <w:t>区分に分けた上で、各々の防護について検討する.。</w:t>
      </w:r>
    </w:p>
    <w:p w:rsidR="00E336F2" w:rsidRPr="00A679B0" w:rsidRDefault="00E336F2" w:rsidP="00EC0E05">
      <w:pPr>
        <w:spacing w:line="300" w:lineRule="exact"/>
        <w:ind w:rightChars="22" w:right="42" w:firstLineChars="300" w:firstLine="608"/>
        <w:rPr>
          <w:rFonts w:ascii="ＭＳ 明朝" w:hAnsi="ＭＳ 明朝" w:cs="Times New Roman"/>
          <w:sz w:val="22"/>
          <w:szCs w:val="22"/>
        </w:rPr>
      </w:pPr>
      <w:r w:rsidRPr="00A679B0">
        <w:rPr>
          <w:rFonts w:ascii="ＭＳ 明朝" w:hAnsi="ＭＳ 明朝" w:cs="Times New Roman" w:hint="eastAsia"/>
          <w:sz w:val="22"/>
          <w:szCs w:val="22"/>
        </w:rPr>
        <w:t>なお、診療放射線の安全管理の対象は、診療を受ける者の「医療ばく」である。</w:t>
      </w:r>
    </w:p>
    <w:p w:rsidR="00E336F2" w:rsidRPr="00A679B0" w:rsidRDefault="00E336F2" w:rsidP="00EC0E05">
      <w:pPr>
        <w:spacing w:beforeLines="50" w:before="169" w:line="300" w:lineRule="exact"/>
        <w:ind w:rightChars="22" w:right="42"/>
        <w:rPr>
          <w:rFonts w:ascii="ＭＳ 明朝" w:hAnsi="ＭＳ 明朝" w:cs="Times New Roman"/>
          <w:sz w:val="22"/>
          <w:szCs w:val="22"/>
        </w:rPr>
      </w:pPr>
      <w:r w:rsidRPr="00A679B0">
        <w:rPr>
          <w:rFonts w:ascii="ＭＳ 明朝" w:hAnsi="ＭＳ 明朝" w:cs="Times New Roman" w:hint="eastAsia"/>
          <w:sz w:val="22"/>
          <w:szCs w:val="22"/>
        </w:rPr>
        <w:t>（２）放射線防護の原則</w:t>
      </w:r>
    </w:p>
    <w:p w:rsidR="00E336F2" w:rsidRPr="00A679B0" w:rsidRDefault="00E336F2" w:rsidP="00EC0E05">
      <w:pPr>
        <w:spacing w:line="300" w:lineRule="exact"/>
        <w:ind w:leftChars="197" w:left="380" w:rightChars="22" w:right="42" w:firstLineChars="104" w:firstLine="211"/>
        <w:rPr>
          <w:rFonts w:ascii="ＭＳ 明朝" w:hAnsi="ＭＳ 明朝" w:cs="Times New Roman"/>
          <w:sz w:val="22"/>
          <w:szCs w:val="22"/>
        </w:rPr>
      </w:pPr>
      <w:r w:rsidRPr="00A679B0">
        <w:rPr>
          <w:rFonts w:ascii="ＭＳ 明朝" w:hAnsi="ＭＳ 明朝" w:cs="Times New Roman" w:hint="eastAsia"/>
          <w:sz w:val="22"/>
          <w:szCs w:val="22"/>
        </w:rPr>
        <w:t>放射線防護については、ICRP2007年勧告で「正当化</w:t>
      </w:r>
      <w:r w:rsidRPr="00A679B0">
        <w:rPr>
          <w:rFonts w:ascii="ＭＳ 明朝" w:hAnsi="ＭＳ 明朝" w:cs="Times New Roman" w:hint="eastAsia"/>
          <w:sz w:val="22"/>
          <w:szCs w:val="22"/>
          <w:vertAlign w:val="superscript"/>
        </w:rPr>
        <w:t>（4）</w:t>
      </w:r>
      <w:r w:rsidRPr="00A679B0">
        <w:rPr>
          <w:rFonts w:ascii="ＭＳ 明朝" w:hAnsi="ＭＳ 明朝" w:cs="Times New Roman" w:hint="eastAsia"/>
          <w:sz w:val="22"/>
          <w:szCs w:val="22"/>
        </w:rPr>
        <w:t>」、「防護の最適化</w:t>
      </w:r>
      <w:r w:rsidRPr="00A679B0">
        <w:rPr>
          <w:rFonts w:ascii="ＭＳ 明朝" w:hAnsi="ＭＳ 明朝" w:cs="Times New Roman" w:hint="eastAsia"/>
          <w:sz w:val="22"/>
          <w:szCs w:val="22"/>
          <w:vertAlign w:val="superscript"/>
        </w:rPr>
        <w:t>（5）</w:t>
      </w:r>
      <w:r w:rsidRPr="00A679B0">
        <w:rPr>
          <w:rFonts w:ascii="ＭＳ 明朝" w:hAnsi="ＭＳ 明朝" w:cs="Times New Roman" w:hint="eastAsia"/>
          <w:sz w:val="22"/>
          <w:szCs w:val="22"/>
        </w:rPr>
        <w:t>」、「線量限度の適用</w:t>
      </w:r>
      <w:r w:rsidRPr="00A679B0">
        <w:rPr>
          <w:rFonts w:ascii="ＭＳ 明朝" w:hAnsi="ＭＳ 明朝" w:cs="Times New Roman" w:hint="eastAsia"/>
          <w:sz w:val="22"/>
          <w:szCs w:val="22"/>
          <w:vertAlign w:val="superscript"/>
        </w:rPr>
        <w:t>（6）</w:t>
      </w:r>
      <w:r w:rsidRPr="00A679B0">
        <w:rPr>
          <w:rFonts w:ascii="ＭＳ 明朝" w:hAnsi="ＭＳ 明朝" w:cs="Times New Roman" w:hint="eastAsia"/>
          <w:sz w:val="22"/>
          <w:szCs w:val="22"/>
        </w:rPr>
        <w:t>」が基本原則とされているが、医療被ばくの場合、線量限度を設定すると当該診療に必要な放射線診療を受けることが出来なくなるため、「線量限度の適用」は行わず、「正当化」と「防護の最適化」を適切に担保する必要がある。</w:t>
      </w:r>
    </w:p>
    <w:p w:rsidR="00E336F2" w:rsidRPr="00A679B0" w:rsidRDefault="00E336F2" w:rsidP="00EC0E05">
      <w:pPr>
        <w:spacing w:beforeLines="50" w:before="169" w:line="300" w:lineRule="exact"/>
        <w:ind w:rightChars="22" w:right="42"/>
        <w:rPr>
          <w:rFonts w:ascii="ＭＳ 明朝" w:hAnsi="ＭＳ 明朝" w:cs="Times New Roman"/>
          <w:sz w:val="22"/>
          <w:szCs w:val="22"/>
        </w:rPr>
      </w:pPr>
      <w:r w:rsidRPr="00A679B0">
        <w:rPr>
          <w:rFonts w:ascii="ＭＳ 明朝" w:hAnsi="ＭＳ 明朝" w:cs="Times New Roman" w:hint="eastAsia"/>
          <w:sz w:val="22"/>
          <w:szCs w:val="22"/>
        </w:rPr>
        <w:t>（３）医療被ばくに関する医学的手法の正当化及び放射線防護の最適化</w:t>
      </w:r>
    </w:p>
    <w:p w:rsidR="00E336F2" w:rsidRPr="00A679B0" w:rsidRDefault="00E336F2" w:rsidP="00EC0E05">
      <w:pPr>
        <w:spacing w:line="300" w:lineRule="exact"/>
        <w:ind w:leftChars="200" w:left="386" w:rightChars="22" w:right="42" w:firstLineChars="100" w:firstLine="203"/>
        <w:rPr>
          <w:rFonts w:ascii="ＭＳ 明朝" w:hAnsi="ＭＳ 明朝" w:cs="Times New Roman"/>
          <w:sz w:val="22"/>
          <w:szCs w:val="22"/>
        </w:rPr>
      </w:pPr>
      <w:r w:rsidRPr="00A679B0">
        <w:rPr>
          <w:rFonts w:ascii="ＭＳ 明朝" w:hAnsi="ＭＳ 明朝" w:cs="Times New Roman" w:hint="eastAsia"/>
          <w:sz w:val="22"/>
          <w:szCs w:val="22"/>
        </w:rPr>
        <w:t>医療被ばくにおける「正当化」とは、医学的手法の正当化を意味し、当該診療を受ける者のベネフィットが常にリスクを上回ることを考慮し、適切な手法を選択することが必要である。また、「防護の最適化」とは放射線診療による被ばく線量の最適化を意味し、放射線診療を受ける者の医療被ばくを“合理的に達成可能な限り低く（as low as reasonably achievable：ALARA）”適正に管理しなければならない。</w:t>
      </w:r>
    </w:p>
    <w:p w:rsidR="00E336F2" w:rsidRPr="00A679B0" w:rsidRDefault="00E336F2" w:rsidP="00EC0E05">
      <w:pPr>
        <w:spacing w:line="300" w:lineRule="exact"/>
        <w:ind w:leftChars="-36" w:left="351" w:rightChars="22" w:right="42" w:hangingChars="207" w:hanging="420"/>
        <w:rPr>
          <w:rFonts w:ascii="ＭＳ 明朝" w:hAnsi="ＭＳ 明朝" w:cs="Times New Roman"/>
          <w:sz w:val="22"/>
          <w:szCs w:val="22"/>
        </w:rPr>
      </w:pPr>
    </w:p>
    <w:p w:rsidR="00E336F2" w:rsidRPr="00A679B0" w:rsidRDefault="00E336F2" w:rsidP="00EC0E05">
      <w:pPr>
        <w:framePr w:hSpace="142" w:wrap="around" w:vAnchor="text" w:hAnchor="page" w:x="13111" w:y="236"/>
        <w:spacing w:line="300" w:lineRule="exact"/>
        <w:ind w:left="407" w:rightChars="22" w:right="42" w:hangingChars="200" w:hanging="407"/>
        <w:suppressOverlap/>
        <w:rPr>
          <w:rFonts w:ascii="ＭＳ 明朝" w:hAnsi="ＭＳ 明朝" w:cs="Times New Roman"/>
          <w:b/>
          <w:sz w:val="22"/>
          <w:szCs w:val="22"/>
        </w:rPr>
      </w:pPr>
      <w:r w:rsidRPr="00A679B0">
        <w:rPr>
          <w:rFonts w:ascii="ＭＳ 明朝" w:hAnsi="ＭＳ 明朝" w:cs="Times New Roman" w:hint="eastAsia"/>
          <w:b/>
          <w:sz w:val="22"/>
          <w:szCs w:val="22"/>
        </w:rPr>
        <w:t>４　放射線診療に従事する者に対する診療用放射線の利用に係る安全な管理のための研修に関する基本方針</w:t>
      </w:r>
    </w:p>
    <w:p w:rsidR="00E336F2" w:rsidRPr="00A679B0" w:rsidRDefault="00E336F2" w:rsidP="00EC0E05">
      <w:pPr>
        <w:framePr w:hSpace="142" w:wrap="around" w:vAnchor="text" w:hAnchor="page" w:x="13111" w:y="236"/>
        <w:spacing w:line="300" w:lineRule="exact"/>
        <w:ind w:left="406" w:rightChars="22" w:right="42" w:hangingChars="200" w:hanging="406"/>
        <w:suppressOverlap/>
        <w:rPr>
          <w:rFonts w:ascii="ＭＳ 明朝" w:hAnsi="ＭＳ 明朝" w:cs="Times New Roman"/>
          <w:sz w:val="22"/>
          <w:szCs w:val="22"/>
        </w:rPr>
      </w:pPr>
      <w:r w:rsidRPr="00A679B0">
        <w:rPr>
          <w:rFonts w:ascii="ＭＳ 明朝" w:hAnsi="ＭＳ 明朝" w:cs="Times New Roman" w:hint="eastAsia"/>
          <w:sz w:val="22"/>
          <w:szCs w:val="22"/>
        </w:rPr>
        <w:t>（１）</w:t>
      </w:r>
      <w:r w:rsidRPr="00A679B0">
        <w:rPr>
          <w:rFonts w:ascii="ＭＳ 明朝" w:hAnsi="ＭＳ 明朝" w:cs="Times New Roman" w:hint="eastAsia"/>
          <w:sz w:val="22"/>
          <w:szCs w:val="22"/>
          <w:u w:val="single"/>
        </w:rPr>
        <w:t>研修対象者</w:t>
      </w:r>
      <w:r w:rsidRPr="00A679B0">
        <w:rPr>
          <w:rFonts w:ascii="ＭＳ 明朝" w:hAnsi="ＭＳ 明朝" w:cs="Times New Roman" w:hint="eastAsia"/>
          <w:sz w:val="22"/>
          <w:szCs w:val="22"/>
          <w:u w:val="single"/>
          <w:vertAlign w:val="subscript"/>
        </w:rPr>
        <w:t>（ⅳ</w:t>
      </w:r>
      <w:r w:rsidRPr="00A679B0">
        <w:rPr>
          <w:rFonts w:ascii="ＭＳ 明朝" w:hAnsi="ＭＳ 明朝" w:cs="Times New Roman" w:hint="eastAsia"/>
          <w:sz w:val="22"/>
          <w:szCs w:val="22"/>
          <w:vertAlign w:val="subscript"/>
        </w:rPr>
        <w:t>）</w:t>
      </w:r>
    </w:p>
    <w:p w:rsidR="00E336F2" w:rsidRPr="00A679B0" w:rsidRDefault="00E336F2" w:rsidP="00EC0E05">
      <w:pPr>
        <w:framePr w:hSpace="142" w:wrap="around" w:vAnchor="text" w:hAnchor="page" w:x="13111" w:y="236"/>
        <w:spacing w:line="300" w:lineRule="exact"/>
        <w:ind w:leftChars="100" w:left="396" w:rightChars="22" w:right="42" w:hangingChars="100" w:hanging="203"/>
        <w:suppressOverlap/>
        <w:rPr>
          <w:rFonts w:ascii="ＭＳ 明朝" w:hAnsi="ＭＳ 明朝" w:cs="Times New Roman"/>
          <w:sz w:val="22"/>
          <w:szCs w:val="22"/>
        </w:rPr>
      </w:pPr>
      <w:r w:rsidRPr="00A679B0">
        <w:rPr>
          <w:rFonts w:ascii="ＭＳ 明朝" w:hAnsi="ＭＳ 明朝" w:cs="Times New Roman" w:hint="eastAsia"/>
          <w:sz w:val="22"/>
          <w:szCs w:val="22"/>
        </w:rPr>
        <w:t>ア　医療放射線安全管理責任者、放射線科医師</w:t>
      </w:r>
    </w:p>
    <w:p w:rsidR="00E336F2" w:rsidRPr="00A679B0" w:rsidRDefault="00E336F2" w:rsidP="00EC0E05">
      <w:pPr>
        <w:framePr w:hSpace="142" w:wrap="around" w:vAnchor="text" w:hAnchor="page" w:x="13111" w:y="236"/>
        <w:spacing w:line="300" w:lineRule="exact"/>
        <w:ind w:rightChars="22" w:right="42"/>
        <w:suppressOverlap/>
        <w:rPr>
          <w:rFonts w:ascii="ＭＳ 明朝" w:hAnsi="ＭＳ 明朝" w:cs="Times New Roman"/>
          <w:sz w:val="22"/>
          <w:szCs w:val="22"/>
        </w:rPr>
      </w:pPr>
      <w:r w:rsidRPr="00A679B0">
        <w:rPr>
          <w:rFonts w:ascii="ＭＳ 明朝" w:hAnsi="ＭＳ 明朝" w:cs="Times New Roman" w:hint="eastAsia"/>
          <w:sz w:val="22"/>
          <w:szCs w:val="22"/>
        </w:rPr>
        <w:t xml:space="preserve">　イ　放射線診療を依頼する医師、歯科医師</w:t>
      </w:r>
    </w:p>
    <w:p w:rsidR="00E336F2" w:rsidRPr="00A679B0" w:rsidRDefault="00E336F2" w:rsidP="00EC0E05">
      <w:pPr>
        <w:framePr w:hSpace="142" w:wrap="around" w:vAnchor="text" w:hAnchor="page" w:x="13111" w:y="236"/>
        <w:spacing w:line="300" w:lineRule="exact"/>
        <w:ind w:rightChars="22" w:right="42"/>
        <w:suppressOverlap/>
        <w:rPr>
          <w:rFonts w:ascii="ＭＳ 明朝" w:hAnsi="ＭＳ 明朝" w:cs="Times New Roman"/>
          <w:sz w:val="22"/>
          <w:szCs w:val="22"/>
        </w:rPr>
      </w:pPr>
      <w:r w:rsidRPr="00A679B0">
        <w:rPr>
          <w:rFonts w:ascii="ＭＳ 明朝" w:hAnsi="ＭＳ 明朝" w:cs="Times New Roman" w:hint="eastAsia"/>
          <w:sz w:val="22"/>
          <w:szCs w:val="22"/>
        </w:rPr>
        <w:t xml:space="preserve">　ウ　放射線診療（IVR、Ｘ線透視など）を実施する医師、歯科医師</w:t>
      </w:r>
    </w:p>
    <w:p w:rsidR="00E336F2" w:rsidRPr="00A679B0" w:rsidRDefault="00E336F2" w:rsidP="00EC0E05">
      <w:pPr>
        <w:framePr w:hSpace="142" w:wrap="around" w:vAnchor="text" w:hAnchor="page" w:x="13111" w:y="236"/>
        <w:spacing w:line="300" w:lineRule="exact"/>
        <w:ind w:rightChars="22" w:right="42"/>
        <w:suppressOverlap/>
        <w:rPr>
          <w:rFonts w:ascii="ＭＳ 明朝" w:hAnsi="ＭＳ 明朝" w:cs="Times New Roman"/>
          <w:sz w:val="22"/>
          <w:szCs w:val="22"/>
        </w:rPr>
      </w:pPr>
      <w:r w:rsidRPr="00A679B0">
        <w:rPr>
          <w:rFonts w:ascii="ＭＳ 明朝" w:hAnsi="ＭＳ 明朝" w:cs="Times New Roman" w:hint="eastAsia"/>
          <w:sz w:val="22"/>
          <w:szCs w:val="22"/>
        </w:rPr>
        <w:t xml:space="preserve">　エ　診療放射線技師</w:t>
      </w:r>
    </w:p>
    <w:p w:rsidR="00E336F2" w:rsidRPr="00A679B0" w:rsidRDefault="00E336F2" w:rsidP="00EC0E05">
      <w:pPr>
        <w:framePr w:hSpace="142" w:wrap="around" w:vAnchor="text" w:hAnchor="page" w:x="13111" w:y="236"/>
        <w:spacing w:line="300" w:lineRule="exact"/>
        <w:ind w:rightChars="22" w:right="42"/>
        <w:suppressOverlap/>
        <w:rPr>
          <w:rFonts w:ascii="ＭＳ 明朝" w:hAnsi="ＭＳ 明朝" w:cs="Times New Roman"/>
          <w:sz w:val="22"/>
          <w:szCs w:val="22"/>
        </w:rPr>
      </w:pPr>
      <w:r w:rsidRPr="00A679B0">
        <w:rPr>
          <w:rFonts w:ascii="ＭＳ 明朝" w:hAnsi="ＭＳ 明朝" w:cs="Times New Roman" w:hint="eastAsia"/>
          <w:sz w:val="22"/>
          <w:szCs w:val="22"/>
        </w:rPr>
        <w:t xml:space="preserve">　オ　放射性医薬品を取り扱う薬剤師</w:t>
      </w:r>
    </w:p>
    <w:p w:rsidR="00E336F2" w:rsidRPr="00A679B0" w:rsidRDefault="00E336F2" w:rsidP="00EC0E05">
      <w:pPr>
        <w:spacing w:line="300" w:lineRule="exact"/>
        <w:ind w:rightChars="-147" w:right="-283"/>
        <w:rPr>
          <w:rFonts w:ascii="ＭＳ 明朝" w:hAnsi="ＭＳ 明朝" w:cs="Times New Roman"/>
          <w:b/>
          <w:sz w:val="22"/>
          <w:szCs w:val="22"/>
        </w:rPr>
      </w:pPr>
      <w:r w:rsidRPr="00A679B0">
        <w:rPr>
          <w:rFonts w:ascii="ＭＳ 明朝" w:hAnsi="ＭＳ 明朝" w:cs="Times New Roman" w:hint="eastAsia"/>
          <w:b/>
          <w:sz w:val="22"/>
          <w:szCs w:val="22"/>
        </w:rPr>
        <w:t>４　放射線診療に従事する者に対する診療用放射線の利用に係る安全な管理のための研修に関する基本方針</w:t>
      </w:r>
    </w:p>
    <w:p w:rsidR="00E336F2" w:rsidRPr="00A679B0" w:rsidRDefault="00E336F2" w:rsidP="00EC0E05">
      <w:pPr>
        <w:spacing w:before="240" w:line="300" w:lineRule="exact"/>
        <w:rPr>
          <w:rFonts w:ascii="ＭＳ 明朝" w:hAnsi="ＭＳ 明朝" w:cs="Times New Roman"/>
          <w:sz w:val="22"/>
          <w:szCs w:val="22"/>
        </w:rPr>
      </w:pPr>
      <w:r w:rsidRPr="00A679B0">
        <w:rPr>
          <w:rFonts w:ascii="ＭＳ 明朝" w:hAnsi="ＭＳ 明朝" w:cs="Times New Roman" w:hint="eastAsia"/>
          <w:sz w:val="22"/>
          <w:szCs w:val="22"/>
        </w:rPr>
        <w:t>（１）研修対象者</w:t>
      </w:r>
    </w:p>
    <w:p w:rsidR="00E336F2" w:rsidRPr="00A679B0" w:rsidRDefault="00E336F2" w:rsidP="00EC0E05">
      <w:pPr>
        <w:spacing w:line="300" w:lineRule="exact"/>
        <w:ind w:firstLineChars="300" w:firstLine="608"/>
        <w:rPr>
          <w:rFonts w:ascii="ＭＳ 明朝" w:hAnsi="ＭＳ 明朝" w:cs="Times New Roman"/>
          <w:sz w:val="22"/>
          <w:szCs w:val="22"/>
        </w:rPr>
      </w:pPr>
      <w:r w:rsidRPr="00A679B0">
        <w:rPr>
          <w:rFonts w:ascii="ＭＳ 明朝" w:hAnsi="ＭＳ 明朝" w:cs="Times New Roman" w:hint="eastAsia"/>
          <w:sz w:val="22"/>
          <w:szCs w:val="22"/>
        </w:rPr>
        <w:t>ア　医療放射線安全管理責任者、放射線科医師</w:t>
      </w:r>
    </w:p>
    <w:p w:rsidR="00E336F2" w:rsidRPr="00A679B0" w:rsidRDefault="00E336F2" w:rsidP="00EC0E05">
      <w:pPr>
        <w:spacing w:line="300" w:lineRule="exact"/>
        <w:ind w:firstLineChars="200" w:firstLine="406"/>
        <w:rPr>
          <w:rFonts w:ascii="ＭＳ 明朝" w:hAnsi="ＭＳ 明朝" w:cs="Times New Roman"/>
          <w:sz w:val="22"/>
          <w:szCs w:val="22"/>
        </w:rPr>
      </w:pPr>
      <w:r w:rsidRPr="00A679B0">
        <w:rPr>
          <w:rFonts w:ascii="ＭＳ 明朝" w:hAnsi="ＭＳ 明朝" w:cs="Times New Roman" w:hint="eastAsia"/>
          <w:sz w:val="22"/>
          <w:szCs w:val="22"/>
        </w:rPr>
        <w:t xml:space="preserve">　イ　放射線診療を依頼する医師、歯科医師</w:t>
      </w:r>
    </w:p>
    <w:p w:rsidR="00E336F2" w:rsidRPr="00A679B0" w:rsidRDefault="00E336F2" w:rsidP="00EC0E05">
      <w:pPr>
        <w:spacing w:line="300" w:lineRule="exact"/>
        <w:rPr>
          <w:rFonts w:ascii="ＭＳ 明朝" w:hAnsi="ＭＳ 明朝" w:cs="Times New Roman"/>
          <w:sz w:val="22"/>
          <w:szCs w:val="22"/>
        </w:rPr>
      </w:pPr>
      <w:r w:rsidRPr="00A679B0">
        <w:rPr>
          <w:rFonts w:ascii="ＭＳ 明朝" w:hAnsi="ＭＳ 明朝" w:cs="Times New Roman" w:hint="eastAsia"/>
          <w:sz w:val="22"/>
          <w:szCs w:val="22"/>
        </w:rPr>
        <w:t xml:space="preserve">　</w:t>
      </w:r>
      <w:r w:rsidR="00CD42D8" w:rsidRPr="00A679B0">
        <w:rPr>
          <w:rFonts w:ascii="ＭＳ 明朝" w:hAnsi="ＭＳ 明朝" w:cs="Times New Roman" w:hint="eastAsia"/>
          <w:sz w:val="22"/>
          <w:szCs w:val="22"/>
        </w:rPr>
        <w:t xml:space="preserve">　　</w:t>
      </w:r>
      <w:r w:rsidRPr="00A679B0">
        <w:rPr>
          <w:rFonts w:ascii="ＭＳ 明朝" w:hAnsi="ＭＳ 明朝" w:cs="Times New Roman" w:hint="eastAsia"/>
          <w:sz w:val="22"/>
          <w:szCs w:val="22"/>
        </w:rPr>
        <w:t>ウ　放射線診療（IVR、Ｘ線透視など）を実施する医師、歯科医師</w:t>
      </w:r>
    </w:p>
    <w:p w:rsidR="00E336F2" w:rsidRPr="00A679B0" w:rsidRDefault="00E336F2" w:rsidP="00EC0E05">
      <w:pPr>
        <w:spacing w:line="300" w:lineRule="exact"/>
        <w:rPr>
          <w:rFonts w:ascii="ＭＳ 明朝" w:hAnsi="ＭＳ 明朝" w:cs="Times New Roman"/>
          <w:sz w:val="22"/>
          <w:szCs w:val="22"/>
        </w:rPr>
      </w:pPr>
      <w:r w:rsidRPr="00A679B0">
        <w:rPr>
          <w:rFonts w:ascii="ＭＳ 明朝" w:hAnsi="ＭＳ 明朝" w:cs="Times New Roman" w:hint="eastAsia"/>
          <w:sz w:val="22"/>
          <w:szCs w:val="22"/>
        </w:rPr>
        <w:t xml:space="preserve">　</w:t>
      </w:r>
      <w:r w:rsidR="00CD42D8" w:rsidRPr="00A679B0">
        <w:rPr>
          <w:rFonts w:ascii="ＭＳ 明朝" w:hAnsi="ＭＳ 明朝" w:cs="Times New Roman" w:hint="eastAsia"/>
          <w:sz w:val="22"/>
          <w:szCs w:val="22"/>
        </w:rPr>
        <w:t xml:space="preserve">　　</w:t>
      </w:r>
      <w:r w:rsidRPr="00A679B0">
        <w:rPr>
          <w:rFonts w:ascii="ＭＳ 明朝" w:hAnsi="ＭＳ 明朝" w:cs="Times New Roman" w:hint="eastAsia"/>
          <w:sz w:val="22"/>
          <w:szCs w:val="22"/>
        </w:rPr>
        <w:t>エ　診療放射線技師</w:t>
      </w:r>
    </w:p>
    <w:p w:rsidR="00E336F2" w:rsidRPr="00A679B0" w:rsidRDefault="00E336F2" w:rsidP="00EC0E05">
      <w:pPr>
        <w:spacing w:line="300" w:lineRule="exact"/>
        <w:ind w:firstLineChars="100" w:firstLine="203"/>
        <w:rPr>
          <w:rFonts w:ascii="ＭＳ 明朝" w:hAnsi="ＭＳ 明朝" w:cs="Times New Roman"/>
          <w:sz w:val="22"/>
          <w:szCs w:val="22"/>
        </w:rPr>
      </w:pPr>
      <w:r w:rsidRPr="00A679B0">
        <w:rPr>
          <w:rFonts w:ascii="ＭＳ 明朝" w:hAnsi="ＭＳ 明朝" w:cs="Times New Roman" w:hint="eastAsia"/>
          <w:sz w:val="22"/>
          <w:szCs w:val="22"/>
        </w:rPr>
        <w:t xml:space="preserve">　</w:t>
      </w:r>
      <w:r w:rsidR="00CD42D8" w:rsidRPr="00A679B0">
        <w:rPr>
          <w:rFonts w:ascii="ＭＳ 明朝" w:hAnsi="ＭＳ 明朝" w:cs="Times New Roman" w:hint="eastAsia"/>
          <w:sz w:val="22"/>
          <w:szCs w:val="22"/>
        </w:rPr>
        <w:t xml:space="preserve">　</w:t>
      </w:r>
      <w:r w:rsidRPr="00A679B0">
        <w:rPr>
          <w:rFonts w:ascii="ＭＳ 明朝" w:hAnsi="ＭＳ 明朝" w:cs="Times New Roman" w:hint="eastAsia"/>
          <w:sz w:val="22"/>
          <w:szCs w:val="22"/>
        </w:rPr>
        <w:t>オ　放射性医薬品を取り扱う薬剤師</w:t>
      </w:r>
    </w:p>
    <w:p w:rsidR="00E336F2" w:rsidRPr="00A679B0" w:rsidRDefault="00E336F2" w:rsidP="00EC0E05">
      <w:pPr>
        <w:spacing w:line="300" w:lineRule="exact"/>
        <w:ind w:firstLineChars="100" w:firstLine="203"/>
        <w:rPr>
          <w:rFonts w:ascii="ＭＳ 明朝" w:hAnsi="ＭＳ 明朝" w:cs="Times New Roman"/>
          <w:sz w:val="22"/>
          <w:szCs w:val="22"/>
        </w:rPr>
      </w:pPr>
      <w:r w:rsidRPr="00A679B0">
        <w:rPr>
          <w:rFonts w:ascii="ＭＳ 明朝" w:hAnsi="ＭＳ 明朝" w:cs="Times New Roman" w:hint="eastAsia"/>
          <w:sz w:val="22"/>
          <w:szCs w:val="22"/>
        </w:rPr>
        <w:t xml:space="preserve">　</w:t>
      </w:r>
      <w:r w:rsidR="00CD42D8" w:rsidRPr="00A679B0">
        <w:rPr>
          <w:rFonts w:ascii="ＭＳ 明朝" w:hAnsi="ＭＳ 明朝" w:cs="Times New Roman" w:hint="eastAsia"/>
          <w:sz w:val="22"/>
          <w:szCs w:val="22"/>
        </w:rPr>
        <w:t xml:space="preserve">　</w:t>
      </w:r>
      <w:r w:rsidRPr="00A679B0">
        <w:rPr>
          <w:rFonts w:ascii="ＭＳ 明朝" w:hAnsi="ＭＳ 明朝" w:cs="Times New Roman" w:hint="eastAsia"/>
          <w:sz w:val="22"/>
          <w:szCs w:val="22"/>
        </w:rPr>
        <w:t>カ　放射線診療を受ける者への説明等を実施する看護師等</w:t>
      </w:r>
    </w:p>
    <w:p w:rsidR="00E336F2" w:rsidRPr="00A679B0" w:rsidRDefault="00E336F2" w:rsidP="00EC0E05">
      <w:pPr>
        <w:spacing w:before="240" w:line="300" w:lineRule="exact"/>
        <w:rPr>
          <w:rFonts w:ascii="ＭＳ 明朝" w:hAnsi="ＭＳ 明朝" w:cs="Times New Roman"/>
          <w:sz w:val="22"/>
          <w:szCs w:val="22"/>
        </w:rPr>
      </w:pPr>
      <w:r w:rsidRPr="00A679B0">
        <w:rPr>
          <w:rFonts w:ascii="ＭＳ 明朝" w:hAnsi="ＭＳ 明朝" w:cs="Times New Roman" w:hint="eastAsia"/>
          <w:sz w:val="22"/>
          <w:szCs w:val="22"/>
        </w:rPr>
        <w:lastRenderedPageBreak/>
        <w:t>（２）研修項目</w:t>
      </w:r>
    </w:p>
    <w:p w:rsidR="00E336F2" w:rsidRPr="00A679B0" w:rsidRDefault="00E336F2" w:rsidP="00EC0E05">
      <w:pPr>
        <w:spacing w:line="300" w:lineRule="exact"/>
        <w:rPr>
          <w:rFonts w:ascii="ＭＳ 明朝" w:hAnsi="ＭＳ 明朝" w:cs="Times New Roman"/>
          <w:sz w:val="22"/>
          <w:szCs w:val="22"/>
        </w:rPr>
      </w:pPr>
      <w:r w:rsidRPr="00A679B0">
        <w:rPr>
          <w:rFonts w:ascii="ＭＳ 明朝" w:hAnsi="ＭＳ 明朝" w:cs="Times New Roman" w:hint="eastAsia"/>
          <w:sz w:val="22"/>
          <w:szCs w:val="22"/>
        </w:rPr>
        <w:t xml:space="preserve">　　　研修内容は以下の中から、対象者毎に別添１の内容とする。</w:t>
      </w:r>
    </w:p>
    <w:p w:rsidR="00E336F2" w:rsidRPr="00A679B0" w:rsidRDefault="00E336F2" w:rsidP="00EC0E05">
      <w:pPr>
        <w:spacing w:line="300" w:lineRule="exact"/>
        <w:rPr>
          <w:rFonts w:ascii="ＭＳ 明朝" w:hAnsi="ＭＳ 明朝" w:cs="Times New Roman"/>
          <w:sz w:val="22"/>
          <w:szCs w:val="22"/>
        </w:rPr>
      </w:pPr>
      <w:r w:rsidRPr="00A679B0">
        <w:rPr>
          <w:rFonts w:ascii="ＭＳ 明朝" w:hAnsi="ＭＳ 明朝" w:cs="Times New Roman" w:hint="eastAsia"/>
          <w:sz w:val="22"/>
          <w:szCs w:val="22"/>
        </w:rPr>
        <w:t xml:space="preserve">　　</w:t>
      </w:r>
      <w:r w:rsidR="00CD42D8" w:rsidRPr="00A679B0">
        <w:rPr>
          <w:rFonts w:ascii="ＭＳ 明朝" w:hAnsi="ＭＳ 明朝" w:cs="Times New Roman" w:hint="eastAsia"/>
          <w:sz w:val="22"/>
          <w:szCs w:val="22"/>
        </w:rPr>
        <w:t xml:space="preserve">　</w:t>
      </w:r>
      <w:r w:rsidRPr="00A679B0">
        <w:rPr>
          <w:rFonts w:ascii="ＭＳ 明朝" w:hAnsi="ＭＳ 明朝" w:cs="Times New Roman" w:hint="eastAsia"/>
          <w:sz w:val="22"/>
          <w:szCs w:val="22"/>
        </w:rPr>
        <w:t>ア　医療被ばくの基本的な考え方に関する事項</w:t>
      </w:r>
    </w:p>
    <w:p w:rsidR="00E336F2" w:rsidRPr="00A679B0" w:rsidRDefault="00E336F2" w:rsidP="00EC0E05">
      <w:pPr>
        <w:spacing w:line="300" w:lineRule="exact"/>
        <w:rPr>
          <w:rFonts w:ascii="ＭＳ 明朝" w:hAnsi="ＭＳ 明朝" w:cs="Times New Roman"/>
          <w:sz w:val="22"/>
          <w:szCs w:val="22"/>
        </w:rPr>
      </w:pPr>
      <w:r w:rsidRPr="00A679B0">
        <w:rPr>
          <w:rFonts w:ascii="ＭＳ 明朝" w:hAnsi="ＭＳ 明朝" w:cs="Times New Roman" w:hint="eastAsia"/>
          <w:sz w:val="22"/>
          <w:szCs w:val="22"/>
        </w:rPr>
        <w:t xml:space="preserve">　　</w:t>
      </w:r>
      <w:r w:rsidR="00CD42D8" w:rsidRPr="00A679B0">
        <w:rPr>
          <w:rFonts w:ascii="ＭＳ 明朝" w:hAnsi="ＭＳ 明朝" w:cs="Times New Roman" w:hint="eastAsia"/>
          <w:sz w:val="22"/>
          <w:szCs w:val="22"/>
        </w:rPr>
        <w:t xml:space="preserve">　</w:t>
      </w:r>
      <w:r w:rsidRPr="00A679B0">
        <w:rPr>
          <w:rFonts w:ascii="ＭＳ 明朝" w:hAnsi="ＭＳ 明朝" w:cs="Times New Roman" w:hint="eastAsia"/>
          <w:sz w:val="22"/>
          <w:szCs w:val="22"/>
        </w:rPr>
        <w:t>イ　放射線診療の正当化に関する事項</w:t>
      </w:r>
    </w:p>
    <w:p w:rsidR="00E336F2" w:rsidRPr="00A679B0" w:rsidRDefault="00E336F2" w:rsidP="00EC0E05">
      <w:pPr>
        <w:spacing w:line="300" w:lineRule="exact"/>
        <w:rPr>
          <w:rFonts w:ascii="ＭＳ 明朝" w:hAnsi="ＭＳ 明朝" w:cs="Times New Roman"/>
          <w:sz w:val="22"/>
          <w:szCs w:val="22"/>
        </w:rPr>
      </w:pPr>
      <w:r w:rsidRPr="00A679B0">
        <w:rPr>
          <w:rFonts w:ascii="ＭＳ 明朝" w:hAnsi="ＭＳ 明朝" w:cs="Times New Roman" w:hint="eastAsia"/>
          <w:sz w:val="22"/>
          <w:szCs w:val="22"/>
        </w:rPr>
        <w:t xml:space="preserve">　　</w:t>
      </w:r>
      <w:r w:rsidR="00CD42D8" w:rsidRPr="00A679B0">
        <w:rPr>
          <w:rFonts w:ascii="ＭＳ 明朝" w:hAnsi="ＭＳ 明朝" w:cs="Times New Roman" w:hint="eastAsia"/>
          <w:sz w:val="22"/>
          <w:szCs w:val="22"/>
        </w:rPr>
        <w:t xml:space="preserve">　</w:t>
      </w:r>
      <w:r w:rsidRPr="00A679B0">
        <w:rPr>
          <w:rFonts w:ascii="ＭＳ 明朝" w:hAnsi="ＭＳ 明朝" w:cs="Times New Roman" w:hint="eastAsia"/>
          <w:sz w:val="22"/>
          <w:szCs w:val="22"/>
        </w:rPr>
        <w:t>ウ　医療被ばくの防護の最適化に関する事項</w:t>
      </w:r>
    </w:p>
    <w:p w:rsidR="00E336F2" w:rsidRPr="00A679B0" w:rsidRDefault="00E336F2" w:rsidP="00EC0E05">
      <w:pPr>
        <w:spacing w:line="300" w:lineRule="exact"/>
        <w:rPr>
          <w:rFonts w:ascii="ＭＳ 明朝" w:hAnsi="ＭＳ 明朝" w:cs="Times New Roman"/>
          <w:sz w:val="22"/>
          <w:szCs w:val="22"/>
        </w:rPr>
      </w:pPr>
      <w:r w:rsidRPr="00A679B0">
        <w:rPr>
          <w:rFonts w:ascii="ＭＳ 明朝" w:hAnsi="ＭＳ 明朝" w:cs="Times New Roman" w:hint="eastAsia"/>
          <w:sz w:val="22"/>
          <w:szCs w:val="22"/>
        </w:rPr>
        <w:t xml:space="preserve">　　　エ　放射線の過剰被ばくその他の放射線診療に関する事例発生時の対応等に関する事項</w:t>
      </w:r>
    </w:p>
    <w:p w:rsidR="00E336F2" w:rsidRPr="00A679B0" w:rsidRDefault="00E336F2" w:rsidP="00EC0E05">
      <w:pPr>
        <w:spacing w:line="300" w:lineRule="exact"/>
        <w:rPr>
          <w:rFonts w:ascii="ＭＳ 明朝" w:hAnsi="ＭＳ 明朝" w:cs="Times New Roman"/>
          <w:sz w:val="22"/>
          <w:szCs w:val="22"/>
        </w:rPr>
      </w:pPr>
      <w:r w:rsidRPr="00A679B0">
        <w:rPr>
          <w:rFonts w:ascii="ＭＳ 明朝" w:hAnsi="ＭＳ 明朝" w:cs="Times New Roman" w:hint="eastAsia"/>
          <w:sz w:val="22"/>
          <w:szCs w:val="22"/>
        </w:rPr>
        <w:t xml:space="preserve">　　　オ　放射線診療を受ける者への情報提供に関する事項</w:t>
      </w:r>
    </w:p>
    <w:p w:rsidR="00E336F2" w:rsidRPr="00A679B0" w:rsidRDefault="00E336F2" w:rsidP="00EC0E05">
      <w:pPr>
        <w:spacing w:before="240" w:line="300" w:lineRule="exact"/>
        <w:rPr>
          <w:rFonts w:ascii="ＭＳ 明朝" w:hAnsi="ＭＳ 明朝" w:cs="Times New Roman"/>
          <w:sz w:val="22"/>
          <w:szCs w:val="22"/>
        </w:rPr>
      </w:pPr>
      <w:r w:rsidRPr="00A679B0">
        <w:rPr>
          <w:rFonts w:ascii="ＭＳ 明朝" w:hAnsi="ＭＳ 明朝" w:cs="Times New Roman" w:hint="eastAsia"/>
          <w:sz w:val="22"/>
          <w:szCs w:val="22"/>
        </w:rPr>
        <w:t>（３）研修方法</w:t>
      </w:r>
    </w:p>
    <w:p w:rsidR="00E336F2" w:rsidRPr="00A679B0" w:rsidRDefault="00E336F2" w:rsidP="00EC0E05">
      <w:pPr>
        <w:spacing w:line="300" w:lineRule="exact"/>
        <w:ind w:left="406" w:hangingChars="200" w:hanging="406"/>
        <w:rPr>
          <w:rFonts w:ascii="ＭＳ 明朝" w:hAnsi="ＭＳ 明朝" w:cs="Times New Roman"/>
          <w:sz w:val="22"/>
          <w:szCs w:val="22"/>
        </w:rPr>
      </w:pPr>
      <w:r w:rsidRPr="00A679B0">
        <w:rPr>
          <w:rFonts w:ascii="ＭＳ 明朝" w:hAnsi="ＭＳ 明朝" w:cs="Times New Roman" w:hint="eastAsia"/>
          <w:sz w:val="22"/>
          <w:szCs w:val="22"/>
        </w:rPr>
        <w:t xml:space="preserve">　　　本研修は、院内の「医療安全管理研修会」等の職員研修を利用して開催することを基本とする。なお、院外研修等に参加し、当該研修項目を学んできた者は当該研修を受講したものとみなす。また、研修を受講できなかった者については、医療放射線安全管理責任者が、別途対応を講じる。</w:t>
      </w:r>
    </w:p>
    <w:p w:rsidR="00E336F2" w:rsidRPr="00A679B0" w:rsidRDefault="00E336F2" w:rsidP="00EC0E05">
      <w:pPr>
        <w:spacing w:before="240" w:line="300" w:lineRule="exact"/>
        <w:rPr>
          <w:rFonts w:ascii="ＭＳ 明朝" w:hAnsi="ＭＳ 明朝" w:cs="Times New Roman"/>
          <w:sz w:val="22"/>
          <w:szCs w:val="22"/>
        </w:rPr>
      </w:pPr>
      <w:r w:rsidRPr="00A679B0">
        <w:rPr>
          <w:rFonts w:ascii="ＭＳ 明朝" w:hAnsi="ＭＳ 明朝" w:cs="Times New Roman" w:hint="eastAsia"/>
          <w:sz w:val="22"/>
          <w:szCs w:val="22"/>
        </w:rPr>
        <w:t>（４）研修頻度</w:t>
      </w:r>
    </w:p>
    <w:p w:rsidR="00E336F2" w:rsidRPr="00A679B0" w:rsidRDefault="00E336F2" w:rsidP="00EC0E05">
      <w:pPr>
        <w:spacing w:line="300" w:lineRule="exact"/>
        <w:ind w:left="406" w:hangingChars="200" w:hanging="406"/>
        <w:rPr>
          <w:rFonts w:ascii="ＭＳ 明朝" w:hAnsi="ＭＳ 明朝" w:cs="Times New Roman"/>
          <w:sz w:val="22"/>
          <w:szCs w:val="22"/>
        </w:rPr>
      </w:pPr>
      <w:r w:rsidRPr="00A679B0">
        <w:rPr>
          <w:rFonts w:ascii="ＭＳ 明朝" w:hAnsi="ＭＳ 明朝" w:cs="Times New Roman" w:hint="eastAsia"/>
          <w:sz w:val="22"/>
          <w:szCs w:val="22"/>
        </w:rPr>
        <w:t xml:space="preserve">　　　医療放射線安全管理責任者は、研修を１年度あたり1回以上開催する。また、医療放射線安全管理責任者が必要と認める場合は、臨時に開催することができる。</w:t>
      </w:r>
    </w:p>
    <w:p w:rsidR="00E336F2" w:rsidRPr="00A679B0" w:rsidRDefault="00E336F2" w:rsidP="00EC0E05">
      <w:pPr>
        <w:spacing w:before="240" w:line="300" w:lineRule="exact"/>
        <w:rPr>
          <w:rFonts w:ascii="ＭＳ 明朝" w:hAnsi="ＭＳ 明朝" w:cs="Times New Roman"/>
          <w:sz w:val="22"/>
          <w:szCs w:val="22"/>
        </w:rPr>
      </w:pPr>
      <w:r w:rsidRPr="00A679B0">
        <w:rPr>
          <w:rFonts w:ascii="ＭＳ 明朝" w:hAnsi="ＭＳ 明朝" w:cs="Times New Roman" w:hint="eastAsia"/>
          <w:sz w:val="22"/>
          <w:szCs w:val="22"/>
        </w:rPr>
        <w:t>（５）研修の記録</w:t>
      </w:r>
    </w:p>
    <w:p w:rsidR="00E336F2" w:rsidRPr="00A679B0" w:rsidRDefault="00E336F2" w:rsidP="00EC0E05">
      <w:pPr>
        <w:spacing w:line="300" w:lineRule="exact"/>
        <w:ind w:left="406" w:hangingChars="200" w:hanging="406"/>
        <w:rPr>
          <w:rFonts w:ascii="ＭＳ 明朝" w:hAnsi="ＭＳ 明朝" w:cs="Times New Roman"/>
          <w:sz w:val="22"/>
          <w:szCs w:val="22"/>
        </w:rPr>
      </w:pPr>
      <w:r w:rsidRPr="00A679B0">
        <w:rPr>
          <w:rFonts w:ascii="ＭＳ 明朝" w:hAnsi="ＭＳ 明朝" w:cs="Times New Roman" w:hint="eastAsia"/>
          <w:sz w:val="22"/>
          <w:szCs w:val="22"/>
        </w:rPr>
        <w:t xml:space="preserve">　　　研修を実施したときは、開催日時、受講者氏名、研修項目等を記録する。また、院外研修を本研修に代えた場合についても同様とする。</w:t>
      </w:r>
    </w:p>
    <w:p w:rsidR="00E336F2" w:rsidRPr="00A679B0" w:rsidRDefault="00E336F2" w:rsidP="00EC0E05">
      <w:pPr>
        <w:spacing w:line="300" w:lineRule="exact"/>
        <w:ind w:left="406" w:hangingChars="200" w:hanging="406"/>
        <w:rPr>
          <w:rFonts w:ascii="ＭＳ 明朝" w:hAnsi="ＭＳ 明朝" w:cs="Times New Roman"/>
          <w:sz w:val="22"/>
          <w:szCs w:val="22"/>
        </w:rPr>
      </w:pPr>
    </w:p>
    <w:p w:rsidR="00E336F2" w:rsidRPr="00A679B0" w:rsidRDefault="00E336F2" w:rsidP="00EC0E05">
      <w:pPr>
        <w:spacing w:line="300" w:lineRule="exact"/>
        <w:rPr>
          <w:rFonts w:ascii="ＭＳ 明朝" w:hAnsi="ＭＳ 明朝" w:cs="Times New Roman"/>
          <w:b/>
          <w:sz w:val="22"/>
          <w:szCs w:val="22"/>
        </w:rPr>
      </w:pPr>
      <w:r w:rsidRPr="00A679B0">
        <w:rPr>
          <w:rFonts w:ascii="ＭＳ 明朝" w:hAnsi="ＭＳ 明朝" w:cs="Times New Roman" w:hint="eastAsia"/>
          <w:b/>
          <w:sz w:val="22"/>
          <w:szCs w:val="22"/>
        </w:rPr>
        <w:t>５　診療用放射線の安全利用を目的とした改善のための方策に関する基本方針</w:t>
      </w:r>
    </w:p>
    <w:p w:rsidR="00E336F2" w:rsidRPr="00A679B0" w:rsidRDefault="00E336F2" w:rsidP="00EC0E05">
      <w:pPr>
        <w:spacing w:line="300" w:lineRule="exact"/>
        <w:ind w:left="203" w:hangingChars="100" w:hanging="203"/>
        <w:rPr>
          <w:rFonts w:ascii="ＭＳ 明朝" w:hAnsi="ＭＳ 明朝" w:cs="Times New Roman"/>
          <w:sz w:val="22"/>
          <w:szCs w:val="22"/>
        </w:rPr>
      </w:pPr>
      <w:r w:rsidRPr="00A679B0">
        <w:rPr>
          <w:rFonts w:ascii="ＭＳ 明朝" w:hAnsi="ＭＳ 明朝" w:cs="Times New Roman" w:hint="eastAsia"/>
          <w:sz w:val="22"/>
          <w:szCs w:val="22"/>
        </w:rPr>
        <w:t xml:space="preserve">　　医療放射線安全管理責任者は、線量管理（放射線診療機器等の線量を評価し最適化の検討を行うこと）、線量記録（放射線診療機器等の線量を適正に管理するために放射線診療を受ける者の被ばく線量等を記録しておくこと）の他、医療被ばくに係る安全管理のために必要な方策を実施する。</w:t>
      </w:r>
    </w:p>
    <w:p w:rsidR="00E336F2" w:rsidRPr="00A679B0" w:rsidRDefault="00E336F2" w:rsidP="00EC0E05">
      <w:pPr>
        <w:spacing w:line="300" w:lineRule="exact"/>
        <w:ind w:left="203" w:hangingChars="100" w:hanging="203"/>
        <w:rPr>
          <w:rFonts w:ascii="ＭＳ 明朝" w:hAnsi="ＭＳ 明朝" w:cs="Times New Roman"/>
          <w:sz w:val="22"/>
          <w:szCs w:val="22"/>
        </w:rPr>
      </w:pPr>
    </w:p>
    <w:p w:rsidR="00E336F2" w:rsidRPr="00A679B0" w:rsidRDefault="00E336F2" w:rsidP="00EC0E05">
      <w:pPr>
        <w:spacing w:line="300" w:lineRule="exact"/>
        <w:rPr>
          <w:rFonts w:ascii="ＭＳ 明朝" w:hAnsi="ＭＳ 明朝" w:cs="Times New Roman"/>
          <w:sz w:val="22"/>
          <w:szCs w:val="22"/>
        </w:rPr>
      </w:pPr>
      <w:r w:rsidRPr="00A679B0">
        <w:rPr>
          <w:rFonts w:ascii="ＭＳ 明朝" w:hAnsi="ＭＳ 明朝" w:cs="Times New Roman" w:hint="eastAsia"/>
          <w:sz w:val="22"/>
          <w:szCs w:val="22"/>
        </w:rPr>
        <w:t>（１）線量管理及び線量記録の対象となる放射線診療機器等</w:t>
      </w:r>
    </w:p>
    <w:p w:rsidR="00E336F2" w:rsidRPr="00A679B0" w:rsidRDefault="00E336F2" w:rsidP="00EC0E05">
      <w:pPr>
        <w:spacing w:line="300" w:lineRule="exact"/>
        <w:rPr>
          <w:rFonts w:ascii="ＭＳ 明朝" w:hAnsi="ＭＳ 明朝" w:cs="Times New Roman"/>
          <w:sz w:val="22"/>
          <w:szCs w:val="22"/>
        </w:rPr>
      </w:pPr>
      <w:r w:rsidRPr="00A679B0">
        <w:rPr>
          <w:rFonts w:ascii="ＭＳ 明朝" w:hAnsi="ＭＳ 明朝" w:cs="Times New Roman" w:hint="eastAsia"/>
          <w:sz w:val="22"/>
          <w:szCs w:val="22"/>
        </w:rPr>
        <w:t xml:space="preserve">　　　本指針２（３）ア～ウの機器及び医療放射線安全管理責任者が必要と認めた機器。</w:t>
      </w:r>
    </w:p>
    <w:p w:rsidR="00E336F2" w:rsidRPr="00A679B0" w:rsidRDefault="00E336F2" w:rsidP="00EC0E05">
      <w:pPr>
        <w:spacing w:before="240" w:line="300" w:lineRule="exact"/>
        <w:rPr>
          <w:rFonts w:ascii="ＭＳ 明朝" w:hAnsi="ＭＳ 明朝" w:cs="Times New Roman"/>
          <w:sz w:val="22"/>
          <w:szCs w:val="22"/>
        </w:rPr>
      </w:pPr>
      <w:r w:rsidRPr="00A679B0">
        <w:rPr>
          <w:rFonts w:ascii="ＭＳ 明朝" w:hAnsi="ＭＳ 明朝" w:cs="Times New Roman" w:hint="eastAsia"/>
          <w:sz w:val="22"/>
          <w:szCs w:val="22"/>
        </w:rPr>
        <w:t>（２）線量管理</w:t>
      </w:r>
    </w:p>
    <w:p w:rsidR="00E336F2" w:rsidRPr="00A679B0" w:rsidRDefault="00E336F2" w:rsidP="00EC0E05">
      <w:pPr>
        <w:spacing w:line="300" w:lineRule="exact"/>
        <w:ind w:left="406" w:hangingChars="200" w:hanging="406"/>
        <w:rPr>
          <w:rFonts w:ascii="ＭＳ 明朝" w:hAnsi="ＭＳ 明朝" w:cs="Times New Roman"/>
          <w:sz w:val="22"/>
          <w:szCs w:val="22"/>
        </w:rPr>
      </w:pPr>
      <w:r w:rsidRPr="00A679B0">
        <w:rPr>
          <w:rFonts w:ascii="ＭＳ 明朝" w:hAnsi="ＭＳ 明朝" w:cs="Times New Roman" w:hint="eastAsia"/>
          <w:sz w:val="22"/>
          <w:szCs w:val="22"/>
        </w:rPr>
        <w:t xml:space="preserve">　　　医療放射線安全管理責任者は、関係学会のガイドライン・診断参考レベル</w:t>
      </w:r>
      <w:r w:rsidRPr="00A679B0">
        <w:rPr>
          <w:rFonts w:ascii="ＭＳ 明朝" w:hAnsi="ＭＳ 明朝" w:cs="Times New Roman" w:hint="eastAsia"/>
          <w:sz w:val="22"/>
          <w:szCs w:val="22"/>
          <w:vertAlign w:val="superscript"/>
        </w:rPr>
        <w:t>（7）</w:t>
      </w:r>
      <w:r w:rsidRPr="00A679B0">
        <w:rPr>
          <w:rFonts w:ascii="ＭＳ 明朝" w:hAnsi="ＭＳ 明朝" w:cs="Times New Roman" w:hint="eastAsia"/>
          <w:sz w:val="22"/>
          <w:szCs w:val="22"/>
        </w:rPr>
        <w:t>を活用して線量を評価し、診療目的や画質等に関しても十分に考慮した上で、最適化を定期的に行う。なお、線量を表示する機能を有しない装置については撮影条件の見直し等の対応可能な範囲で線量を評価し、最適化を行う。</w:t>
      </w:r>
    </w:p>
    <w:p w:rsidR="00E336F2" w:rsidRPr="00A679B0" w:rsidRDefault="00E336F2" w:rsidP="00EC0E05">
      <w:pPr>
        <w:spacing w:line="300" w:lineRule="exact"/>
        <w:ind w:leftChars="200" w:left="386" w:firstLineChars="100" w:firstLine="203"/>
        <w:rPr>
          <w:rFonts w:ascii="ＭＳ 明朝" w:hAnsi="ＭＳ 明朝" w:cs="Times New Roman"/>
          <w:sz w:val="22"/>
          <w:szCs w:val="22"/>
        </w:rPr>
      </w:pPr>
      <w:r w:rsidRPr="00A679B0">
        <w:rPr>
          <w:rFonts w:ascii="ＭＳ 明朝" w:hAnsi="ＭＳ 明朝" w:cs="Times New Roman" w:hint="eastAsia"/>
          <w:sz w:val="22"/>
          <w:szCs w:val="22"/>
        </w:rPr>
        <w:t>なお、線量管理を実施したときは、医療放射線安全管理責任者は、日付、方法、最適化の内容、結果、実施者等を記録する。</w:t>
      </w:r>
    </w:p>
    <w:p w:rsidR="00E336F2" w:rsidRPr="00A679B0" w:rsidRDefault="00E336F2" w:rsidP="00EC0E05">
      <w:pPr>
        <w:spacing w:line="300" w:lineRule="exact"/>
        <w:ind w:left="406" w:hangingChars="200" w:hanging="406"/>
        <w:rPr>
          <w:rFonts w:ascii="ＭＳ 明朝" w:hAnsi="ＭＳ 明朝" w:cs="Times New Roman"/>
          <w:sz w:val="22"/>
          <w:szCs w:val="22"/>
        </w:rPr>
      </w:pPr>
      <w:r w:rsidRPr="00A679B0">
        <w:rPr>
          <w:rFonts w:ascii="ＭＳ 明朝" w:hAnsi="ＭＳ 明朝" w:cs="Times New Roman" w:hint="eastAsia"/>
          <w:sz w:val="22"/>
          <w:szCs w:val="22"/>
        </w:rPr>
        <w:t xml:space="preserve">　　　また、線量管理は放射線診療機器等ごとに行い、線量計を用いて線量測定を行う場合は校正等線量計の管理を行うこととし、以下に該当する場合は見直しを行う。</w:t>
      </w:r>
    </w:p>
    <w:p w:rsidR="00E336F2" w:rsidRPr="00A679B0" w:rsidRDefault="00E336F2" w:rsidP="00EC0E05">
      <w:pPr>
        <w:spacing w:line="300" w:lineRule="exact"/>
        <w:rPr>
          <w:rFonts w:ascii="ＭＳ 明朝" w:hAnsi="ＭＳ 明朝" w:cs="Times New Roman"/>
          <w:sz w:val="22"/>
          <w:szCs w:val="22"/>
        </w:rPr>
      </w:pPr>
      <w:r w:rsidRPr="00A679B0">
        <w:rPr>
          <w:rFonts w:ascii="ＭＳ 明朝" w:hAnsi="ＭＳ 明朝" w:cs="Times New Roman" w:hint="eastAsia"/>
          <w:sz w:val="22"/>
          <w:szCs w:val="22"/>
        </w:rPr>
        <w:t xml:space="preserve">　　　ア　関係学会の策定したガイドライン・診断参考レベルに変更があったとき</w:t>
      </w:r>
    </w:p>
    <w:p w:rsidR="00E336F2" w:rsidRPr="00A679B0" w:rsidRDefault="00E336F2" w:rsidP="00EC0E05">
      <w:pPr>
        <w:spacing w:line="300" w:lineRule="exact"/>
        <w:rPr>
          <w:rFonts w:ascii="ＭＳ 明朝" w:hAnsi="ＭＳ 明朝" w:cs="Times New Roman"/>
          <w:sz w:val="22"/>
          <w:szCs w:val="22"/>
        </w:rPr>
      </w:pPr>
      <w:r w:rsidRPr="00A679B0">
        <w:rPr>
          <w:rFonts w:ascii="ＭＳ 明朝" w:hAnsi="ＭＳ 明朝" w:cs="Times New Roman" w:hint="eastAsia"/>
          <w:sz w:val="22"/>
          <w:szCs w:val="22"/>
        </w:rPr>
        <w:t xml:space="preserve">　　　イ　放射線診療機器等の新規導入又は更新があったとき</w:t>
      </w:r>
    </w:p>
    <w:p w:rsidR="00E336F2" w:rsidRPr="00A679B0" w:rsidRDefault="00E336F2" w:rsidP="00EC0E05">
      <w:pPr>
        <w:spacing w:line="300" w:lineRule="exact"/>
        <w:rPr>
          <w:rFonts w:ascii="ＭＳ 明朝" w:hAnsi="ＭＳ 明朝" w:cs="Times New Roman"/>
          <w:sz w:val="22"/>
          <w:szCs w:val="22"/>
        </w:rPr>
      </w:pPr>
      <w:r w:rsidRPr="00A679B0">
        <w:rPr>
          <w:rFonts w:ascii="ＭＳ 明朝" w:hAnsi="ＭＳ 明朝" w:cs="Times New Roman" w:hint="eastAsia"/>
          <w:sz w:val="22"/>
          <w:szCs w:val="22"/>
        </w:rPr>
        <w:t xml:space="preserve">　　　ウ　撮影条件、検査方法、プロトコール、手技等に変更があったとき</w:t>
      </w:r>
    </w:p>
    <w:p w:rsidR="00E336F2" w:rsidRPr="00A679B0" w:rsidRDefault="00E336F2" w:rsidP="00EC0E05">
      <w:pPr>
        <w:spacing w:before="240" w:line="300" w:lineRule="exact"/>
        <w:ind w:firstLineChars="69" w:firstLine="140"/>
        <w:rPr>
          <w:rFonts w:ascii="ＭＳ 明朝" w:hAnsi="ＭＳ 明朝" w:cs="Times New Roman"/>
          <w:sz w:val="22"/>
          <w:szCs w:val="22"/>
        </w:rPr>
      </w:pPr>
      <w:r w:rsidRPr="00A679B0">
        <w:rPr>
          <w:rFonts w:ascii="ＭＳ 明朝" w:hAnsi="ＭＳ 明朝" w:cs="Times New Roman" w:hint="eastAsia"/>
          <w:sz w:val="22"/>
          <w:szCs w:val="22"/>
        </w:rPr>
        <w:t xml:space="preserve">(３）線量記録　　</w:t>
      </w:r>
    </w:p>
    <w:p w:rsidR="00E336F2" w:rsidRPr="00A679B0" w:rsidRDefault="00E336F2" w:rsidP="00EC0E05">
      <w:pPr>
        <w:spacing w:line="300" w:lineRule="exact"/>
        <w:ind w:leftChars="200" w:left="386" w:firstLineChars="100" w:firstLine="203"/>
        <w:rPr>
          <w:rFonts w:ascii="ＭＳ 明朝" w:hAnsi="ＭＳ 明朝" w:cs="Times New Roman"/>
          <w:sz w:val="22"/>
          <w:szCs w:val="22"/>
        </w:rPr>
      </w:pPr>
      <w:r w:rsidRPr="00A679B0">
        <w:rPr>
          <w:rFonts w:ascii="ＭＳ 明朝" w:hAnsi="ＭＳ 明朝" w:cs="Times New Roman" w:hint="eastAsia"/>
          <w:sz w:val="22"/>
          <w:szCs w:val="22"/>
        </w:rPr>
        <w:t>医療放射線安全管理責任者は、放射線診療機器ごとに、当該放射線診療を受けた者を特定し被ばく線量を適正に検証できるよう、</w:t>
      </w:r>
      <w:r w:rsidR="00CD42D8" w:rsidRPr="00A679B0">
        <w:rPr>
          <w:rFonts w:ascii="ＭＳ 明朝" w:hAnsi="ＭＳ 明朝" w:cs="Times New Roman" w:hint="eastAsia"/>
          <w:sz w:val="22"/>
          <w:szCs w:val="22"/>
          <w:u w:val="single"/>
        </w:rPr>
        <w:t xml:space="preserve">　　　　　　　</w:t>
      </w:r>
      <w:r w:rsidRPr="00A679B0">
        <w:rPr>
          <w:rFonts w:ascii="ＭＳ 明朝" w:hAnsi="ＭＳ 明朝" w:cs="Times New Roman" w:hint="eastAsia"/>
          <w:sz w:val="22"/>
          <w:szCs w:val="22"/>
        </w:rPr>
        <w:t>が</w:t>
      </w:r>
      <w:r w:rsidR="00CD42D8" w:rsidRPr="00A679B0">
        <w:rPr>
          <w:rFonts w:ascii="ＭＳ 明朝" w:hAnsi="ＭＳ 明朝" w:cs="Times New Roman" w:hint="eastAsia"/>
          <w:sz w:val="22"/>
          <w:szCs w:val="22"/>
          <w:u w:val="single"/>
        </w:rPr>
        <w:t xml:space="preserve">　　　　　　　　　</w:t>
      </w:r>
      <w:r w:rsidRPr="00A679B0">
        <w:rPr>
          <w:rFonts w:ascii="ＭＳ 明朝" w:hAnsi="ＭＳ 明朝" w:cs="Times New Roman" w:hint="eastAsia"/>
          <w:sz w:val="22"/>
          <w:szCs w:val="22"/>
        </w:rPr>
        <w:t>に</w:t>
      </w:r>
      <w:r w:rsidR="00CD42D8" w:rsidRPr="00A679B0">
        <w:rPr>
          <w:rFonts w:ascii="ＭＳ 明朝" w:hAnsi="ＭＳ 明朝" w:cs="Times New Roman" w:hint="eastAsia"/>
          <w:sz w:val="22"/>
          <w:szCs w:val="22"/>
          <w:u w:val="single"/>
        </w:rPr>
        <w:t xml:space="preserve">　　　　　　　　　</w:t>
      </w:r>
      <w:r w:rsidRPr="00A679B0">
        <w:rPr>
          <w:rFonts w:ascii="ＭＳ 明朝" w:hAnsi="ＭＳ 明朝" w:cs="Times New Roman" w:hint="eastAsia"/>
          <w:sz w:val="22"/>
          <w:szCs w:val="22"/>
        </w:rPr>
        <w:t>を記録する。</w:t>
      </w:r>
    </w:p>
    <w:p w:rsidR="00CD42D8" w:rsidRPr="00A679B0" w:rsidRDefault="00CD42D8" w:rsidP="00EC0E05">
      <w:pPr>
        <w:spacing w:line="300" w:lineRule="exact"/>
        <w:rPr>
          <w:rFonts w:ascii="ＭＳ 明朝" w:hAnsi="ＭＳ 明朝" w:cs="Times New Roman"/>
          <w:sz w:val="22"/>
          <w:szCs w:val="22"/>
        </w:rPr>
      </w:pPr>
    </w:p>
    <w:p w:rsidR="00CD42D8" w:rsidRPr="00A679B0" w:rsidRDefault="00CD42D8" w:rsidP="00EC0E05">
      <w:pPr>
        <w:spacing w:line="300" w:lineRule="exact"/>
        <w:rPr>
          <w:rFonts w:ascii="ＭＳ 明朝" w:hAnsi="ＭＳ 明朝" w:cs="Times New Roman"/>
          <w:b/>
          <w:sz w:val="22"/>
          <w:szCs w:val="22"/>
        </w:rPr>
      </w:pPr>
      <w:r w:rsidRPr="00A679B0">
        <w:rPr>
          <w:rFonts w:ascii="ＭＳ 明朝" w:hAnsi="ＭＳ 明朝" w:cs="Times New Roman" w:hint="eastAsia"/>
          <w:b/>
          <w:sz w:val="22"/>
          <w:szCs w:val="22"/>
        </w:rPr>
        <w:t>６　放射線の過剰被ばくその他の放射線診療に関する有害事例等の事例発生時の対応に関する基本方針</w:t>
      </w:r>
    </w:p>
    <w:p w:rsidR="00CD42D8" w:rsidRPr="00A679B0" w:rsidRDefault="00CD42D8" w:rsidP="00EC0E05">
      <w:pPr>
        <w:spacing w:before="240" w:line="300" w:lineRule="exact"/>
        <w:rPr>
          <w:rFonts w:ascii="ＭＳ 明朝" w:hAnsi="ＭＳ 明朝" w:cs="Times New Roman"/>
          <w:sz w:val="22"/>
          <w:szCs w:val="22"/>
        </w:rPr>
      </w:pPr>
      <w:r w:rsidRPr="00A679B0">
        <w:rPr>
          <w:rFonts w:ascii="ＭＳ 明朝" w:hAnsi="ＭＳ 明朝" w:cs="Times New Roman" w:hint="eastAsia"/>
          <w:sz w:val="22"/>
          <w:szCs w:val="22"/>
        </w:rPr>
        <w:t>（１）報告体制</w:t>
      </w:r>
    </w:p>
    <w:p w:rsidR="00CD42D8" w:rsidRPr="00A679B0" w:rsidRDefault="00CD42D8" w:rsidP="00EC0E05">
      <w:pPr>
        <w:spacing w:line="300" w:lineRule="exact"/>
        <w:ind w:leftChars="200" w:left="386" w:firstLineChars="100" w:firstLine="203"/>
        <w:rPr>
          <w:rFonts w:ascii="ＭＳ 明朝" w:hAnsi="ＭＳ 明朝" w:cs="Times New Roman"/>
          <w:sz w:val="22"/>
          <w:szCs w:val="22"/>
        </w:rPr>
      </w:pPr>
      <w:r w:rsidRPr="00A679B0">
        <w:rPr>
          <w:rFonts w:ascii="ＭＳ 明朝" w:hAnsi="ＭＳ 明朝" w:cs="Times New Roman" w:hint="eastAsia"/>
          <w:sz w:val="22"/>
          <w:szCs w:val="22"/>
        </w:rPr>
        <w:t>診療用放射線の被ばくに関連して放射線診療を受ける者に何らかの不利益（有害事象）が発生した場</w:t>
      </w:r>
      <w:r w:rsidRPr="00A679B0">
        <w:rPr>
          <w:rFonts w:ascii="ＭＳ 明朝" w:hAnsi="ＭＳ 明朝" w:cs="Times New Roman" w:hint="eastAsia"/>
          <w:sz w:val="22"/>
          <w:szCs w:val="22"/>
        </w:rPr>
        <w:lastRenderedPageBreak/>
        <w:t>合又は発生が疑われる場合は、これを認識した従事者は当該診療を受ける者の主治医又は主治の歯科医師（以下「主治医等」）、さらに、所属長を通じて医療放射線安全管理責任者にその旨を報告する。</w:t>
      </w:r>
    </w:p>
    <w:p w:rsidR="00CD42D8" w:rsidRPr="00A679B0" w:rsidRDefault="00CD42D8" w:rsidP="00EC0E05">
      <w:pPr>
        <w:spacing w:line="300" w:lineRule="exact"/>
        <w:ind w:firstLineChars="300" w:firstLine="608"/>
        <w:rPr>
          <w:rFonts w:ascii="ＭＳ 明朝" w:hAnsi="ＭＳ 明朝" w:cs="Times New Roman"/>
          <w:sz w:val="22"/>
          <w:szCs w:val="22"/>
        </w:rPr>
      </w:pPr>
      <w:r w:rsidRPr="00A679B0">
        <w:rPr>
          <w:rFonts w:ascii="ＭＳ 明朝" w:hAnsi="ＭＳ 明朝" w:cs="Times New Roman" w:hint="eastAsia"/>
          <w:sz w:val="22"/>
          <w:szCs w:val="22"/>
        </w:rPr>
        <w:t>また、報告を受けた医療放射線安全管理責任者は、必要に応じて、管理者、関係委員会等へ報告する。</w:t>
      </w:r>
    </w:p>
    <w:p w:rsidR="00CD42D8" w:rsidRPr="00A679B0" w:rsidRDefault="00CD42D8" w:rsidP="00EC0E05">
      <w:pPr>
        <w:spacing w:before="240" w:line="300" w:lineRule="exact"/>
        <w:rPr>
          <w:rFonts w:ascii="ＭＳ 明朝" w:hAnsi="ＭＳ 明朝" w:cs="Times New Roman"/>
          <w:sz w:val="22"/>
          <w:szCs w:val="22"/>
        </w:rPr>
      </w:pPr>
      <w:r w:rsidRPr="00A679B0">
        <w:rPr>
          <w:rFonts w:ascii="ＭＳ 明朝" w:hAnsi="ＭＳ 明朝" w:cs="Times New Roman" w:hint="eastAsia"/>
          <w:sz w:val="22"/>
          <w:szCs w:val="22"/>
        </w:rPr>
        <w:t>（２）有害事例等と医療被ばくの関連性の検証</w:t>
      </w:r>
    </w:p>
    <w:p w:rsidR="00CD42D8" w:rsidRPr="00A679B0" w:rsidRDefault="00CD42D8" w:rsidP="00EC0E05">
      <w:pPr>
        <w:spacing w:line="300" w:lineRule="exact"/>
        <w:ind w:leftChars="300" w:left="781" w:hangingChars="100" w:hanging="203"/>
        <w:rPr>
          <w:rFonts w:ascii="ＭＳ 明朝" w:hAnsi="ＭＳ 明朝" w:cs="Times New Roman"/>
          <w:sz w:val="22"/>
          <w:szCs w:val="22"/>
        </w:rPr>
      </w:pPr>
      <w:r w:rsidRPr="00A679B0">
        <w:rPr>
          <w:rFonts w:ascii="ＭＳ 明朝" w:hAnsi="ＭＳ 明朝" w:cs="Times New Roman" w:hint="eastAsia"/>
          <w:sz w:val="22"/>
          <w:szCs w:val="22"/>
        </w:rPr>
        <w:t>ア　上記（１）の報告を受けた主治医等及び医療放射線安全管理責任者は、放射線診療を受ける者の症状、被ばくの状況、推定被ばく線量等を踏まえ、当該診療を受ける者の有害事例等が医療被ばくに起因するかどうかを判断する。</w:t>
      </w:r>
    </w:p>
    <w:p w:rsidR="00CD42D8" w:rsidRPr="00A679B0" w:rsidRDefault="00CD42D8" w:rsidP="00EC0E05">
      <w:pPr>
        <w:spacing w:line="300" w:lineRule="exact"/>
        <w:ind w:leftChars="300" w:left="781" w:hangingChars="100" w:hanging="203"/>
        <w:rPr>
          <w:rFonts w:ascii="ＭＳ 明朝" w:hAnsi="ＭＳ 明朝" w:cs="Times New Roman"/>
          <w:sz w:val="22"/>
          <w:szCs w:val="22"/>
        </w:rPr>
      </w:pPr>
      <w:r w:rsidRPr="00A679B0">
        <w:rPr>
          <w:rFonts w:ascii="ＭＳ 明朝" w:hAnsi="ＭＳ 明朝" w:cs="Times New Roman" w:hint="eastAsia"/>
          <w:sz w:val="22"/>
          <w:szCs w:val="22"/>
        </w:rPr>
        <w:t>イ　医療放射線安全管理責任者は、次に掲げる内容について必要に応じて当該放射線診療に携わった主治医、放射線科医師、診療放射線技師等と共に検証する。</w:t>
      </w:r>
    </w:p>
    <w:p w:rsidR="00CD42D8" w:rsidRPr="00A679B0" w:rsidRDefault="00CD42D8" w:rsidP="00EC0E05">
      <w:pPr>
        <w:spacing w:line="300" w:lineRule="exact"/>
        <w:ind w:firstLineChars="400" w:firstLine="811"/>
        <w:rPr>
          <w:rFonts w:ascii="ＭＳ 明朝" w:hAnsi="ＭＳ 明朝" w:cs="Times New Roman"/>
          <w:sz w:val="22"/>
          <w:szCs w:val="22"/>
        </w:rPr>
      </w:pPr>
      <w:r w:rsidRPr="00A679B0">
        <w:rPr>
          <w:rFonts w:ascii="ＭＳ 明朝" w:hAnsi="ＭＳ 明朝" w:cs="Times New Roman" w:hint="eastAsia"/>
          <w:sz w:val="22"/>
          <w:szCs w:val="22"/>
        </w:rPr>
        <w:t>・医療被ばくの正当化及び最適化が適切に実施されたかどうか</w:t>
      </w:r>
    </w:p>
    <w:p w:rsidR="00CD42D8" w:rsidRPr="00A679B0" w:rsidRDefault="00CD42D8" w:rsidP="00EC0E05">
      <w:pPr>
        <w:spacing w:line="300" w:lineRule="exact"/>
        <w:ind w:leftChars="400" w:left="974" w:hangingChars="100" w:hanging="203"/>
        <w:rPr>
          <w:rFonts w:ascii="ＭＳ 明朝" w:hAnsi="ＭＳ 明朝" w:cs="Times New Roman"/>
          <w:sz w:val="22"/>
          <w:szCs w:val="22"/>
        </w:rPr>
      </w:pPr>
      <w:r w:rsidRPr="00A679B0">
        <w:rPr>
          <w:rFonts w:ascii="ＭＳ 明朝" w:hAnsi="ＭＳ 明朝" w:cs="Times New Roman" w:hint="eastAsia"/>
          <w:sz w:val="22"/>
          <w:szCs w:val="22"/>
        </w:rPr>
        <w:t>・組織反応（確定的影響）</w:t>
      </w:r>
      <w:r w:rsidRPr="00A679B0">
        <w:rPr>
          <w:rFonts w:ascii="ＭＳ 明朝" w:hAnsi="ＭＳ 明朝" w:cs="Times New Roman" w:hint="eastAsia"/>
          <w:sz w:val="22"/>
          <w:szCs w:val="22"/>
          <w:vertAlign w:val="superscript"/>
        </w:rPr>
        <w:t>（8）</w:t>
      </w:r>
      <w:r w:rsidRPr="00A679B0">
        <w:rPr>
          <w:rFonts w:ascii="ＭＳ 明朝" w:hAnsi="ＭＳ 明朝" w:cs="Times New Roman" w:hint="eastAsia"/>
          <w:sz w:val="22"/>
          <w:szCs w:val="22"/>
        </w:rPr>
        <w:t>が生じるしきい値を超えて放射線を照射していた場合は、放射線　診療を受ける者の救命等のやむを得ない必要性によるものであったか</w:t>
      </w:r>
    </w:p>
    <w:p w:rsidR="00CD42D8" w:rsidRPr="00A679B0" w:rsidRDefault="00CD42D8" w:rsidP="00EC0E05">
      <w:pPr>
        <w:spacing w:before="240" w:line="300" w:lineRule="exact"/>
        <w:rPr>
          <w:rFonts w:ascii="ＭＳ 明朝" w:hAnsi="ＭＳ 明朝" w:cs="Times New Roman"/>
          <w:sz w:val="22"/>
          <w:szCs w:val="22"/>
        </w:rPr>
      </w:pPr>
      <w:r w:rsidRPr="00A679B0">
        <w:rPr>
          <w:rFonts w:ascii="ＭＳ 明朝" w:hAnsi="ＭＳ 明朝" w:cs="Times New Roman" w:hint="eastAsia"/>
          <w:sz w:val="22"/>
          <w:szCs w:val="22"/>
        </w:rPr>
        <w:t>（３）改善・再発防止のための方策の実施</w:t>
      </w:r>
    </w:p>
    <w:p w:rsidR="00CD42D8" w:rsidRPr="00A679B0" w:rsidRDefault="00CD42D8" w:rsidP="00EC0E05">
      <w:pPr>
        <w:spacing w:line="300" w:lineRule="exact"/>
        <w:ind w:leftChars="200" w:left="386" w:firstLineChars="100" w:firstLine="203"/>
        <w:rPr>
          <w:rFonts w:ascii="ＭＳ 明朝" w:hAnsi="ＭＳ 明朝" w:cs="Times New Roman"/>
          <w:sz w:val="22"/>
          <w:szCs w:val="22"/>
        </w:rPr>
      </w:pPr>
      <w:r w:rsidRPr="00A679B0">
        <w:rPr>
          <w:rFonts w:ascii="ＭＳ 明朝" w:hAnsi="ＭＳ 明朝" w:cs="Times New Roman" w:hint="eastAsia"/>
          <w:sz w:val="22"/>
          <w:szCs w:val="22"/>
        </w:rPr>
        <w:t>医療放射線安全管理責任者は、検証を踏まえ、同様の医療被ばくによる事例が生じないよう、改善・再発防止のための方策を立案し実施する。</w:t>
      </w:r>
    </w:p>
    <w:p w:rsidR="00CD42D8" w:rsidRPr="00A679B0" w:rsidRDefault="00CD42D8" w:rsidP="00EC0E05">
      <w:pPr>
        <w:spacing w:line="300" w:lineRule="exact"/>
        <w:rPr>
          <w:rFonts w:ascii="ＭＳ 明朝" w:hAnsi="ＭＳ 明朝" w:cs="Times New Roman"/>
          <w:sz w:val="22"/>
          <w:szCs w:val="22"/>
        </w:rPr>
      </w:pPr>
    </w:p>
    <w:p w:rsidR="00CD42D8" w:rsidRPr="00A679B0" w:rsidRDefault="00CD42D8" w:rsidP="00EC0E05">
      <w:pPr>
        <w:spacing w:line="300" w:lineRule="exact"/>
        <w:rPr>
          <w:rFonts w:ascii="ＭＳ 明朝" w:hAnsi="ＭＳ 明朝" w:cs="Times New Roman"/>
          <w:b/>
          <w:sz w:val="22"/>
          <w:szCs w:val="22"/>
        </w:rPr>
      </w:pPr>
      <w:r w:rsidRPr="00A679B0">
        <w:rPr>
          <w:rFonts w:ascii="ＭＳ 明朝" w:hAnsi="ＭＳ 明朝" w:cs="Times New Roman" w:hint="eastAsia"/>
          <w:b/>
          <w:sz w:val="22"/>
          <w:szCs w:val="22"/>
        </w:rPr>
        <w:t>７　医療従事者と放射線診療を受ける者との間の情報の共有に関する基本方針</w:t>
      </w:r>
    </w:p>
    <w:p w:rsidR="00CD42D8" w:rsidRPr="00A679B0" w:rsidRDefault="00CD42D8" w:rsidP="00EC0E05">
      <w:pPr>
        <w:spacing w:before="240" w:line="300" w:lineRule="exact"/>
        <w:rPr>
          <w:rFonts w:ascii="ＭＳ 明朝" w:hAnsi="ＭＳ 明朝" w:cs="Times New Roman"/>
          <w:sz w:val="22"/>
          <w:szCs w:val="22"/>
        </w:rPr>
      </w:pPr>
      <w:r w:rsidRPr="00A679B0">
        <w:rPr>
          <w:rFonts w:ascii="ＭＳ 明朝" w:hAnsi="ＭＳ 明朝" w:cs="Times New Roman" w:hint="eastAsia"/>
          <w:sz w:val="22"/>
          <w:szCs w:val="22"/>
        </w:rPr>
        <w:t>（１）放射線診療を受ける者に対する説明の対応者</w:t>
      </w:r>
    </w:p>
    <w:p w:rsidR="00CD42D8" w:rsidRPr="00A679B0" w:rsidRDefault="00CD42D8" w:rsidP="00EC0E05">
      <w:pPr>
        <w:spacing w:line="300" w:lineRule="exact"/>
        <w:ind w:firstLineChars="300" w:firstLine="608"/>
        <w:rPr>
          <w:rFonts w:ascii="ＭＳ 明朝" w:hAnsi="ＭＳ 明朝" w:cs="Times New Roman"/>
          <w:sz w:val="22"/>
          <w:szCs w:val="22"/>
        </w:rPr>
      </w:pPr>
      <w:r w:rsidRPr="00A679B0">
        <w:rPr>
          <w:rFonts w:ascii="ＭＳ 明朝" w:hAnsi="ＭＳ 明朝" w:cs="Times New Roman" w:hint="eastAsia"/>
          <w:sz w:val="22"/>
          <w:szCs w:val="22"/>
        </w:rPr>
        <w:t>説明行為は、当該診療の実施を指示した主治医等が実施する。</w:t>
      </w:r>
    </w:p>
    <w:p w:rsidR="00CD42D8" w:rsidRPr="00A679B0" w:rsidRDefault="00CD42D8" w:rsidP="00EC0E05">
      <w:pPr>
        <w:spacing w:before="240" w:line="300" w:lineRule="exact"/>
        <w:rPr>
          <w:rFonts w:ascii="ＭＳ 明朝" w:hAnsi="ＭＳ 明朝" w:cs="Times New Roman"/>
          <w:sz w:val="22"/>
          <w:szCs w:val="22"/>
        </w:rPr>
      </w:pPr>
      <w:r w:rsidRPr="00A679B0">
        <w:rPr>
          <w:rFonts w:ascii="ＭＳ 明朝" w:hAnsi="ＭＳ 明朝" w:cs="Times New Roman" w:hint="eastAsia"/>
          <w:sz w:val="22"/>
          <w:szCs w:val="22"/>
        </w:rPr>
        <w:t>（２）放射線診療を受ける者に対する診療実施前の説明方針</w:t>
      </w:r>
    </w:p>
    <w:p w:rsidR="00CD42D8" w:rsidRPr="00A679B0" w:rsidRDefault="00CD42D8" w:rsidP="00EC0E05">
      <w:pPr>
        <w:spacing w:line="300" w:lineRule="exact"/>
        <w:ind w:leftChars="200" w:left="386" w:firstLineChars="100" w:firstLine="203"/>
        <w:rPr>
          <w:rFonts w:ascii="ＭＳ 明朝" w:hAnsi="ＭＳ 明朝" w:cs="Times New Roman"/>
          <w:sz w:val="22"/>
          <w:szCs w:val="22"/>
        </w:rPr>
      </w:pPr>
      <w:r w:rsidRPr="00A679B0">
        <w:rPr>
          <w:rFonts w:ascii="ＭＳ 明朝" w:hAnsi="ＭＳ 明朝" w:cs="Times New Roman" w:hint="eastAsia"/>
          <w:sz w:val="22"/>
          <w:szCs w:val="22"/>
        </w:rPr>
        <w:t>実施前の説明は、放射線診療を受ける者にとって分かりやすい説明となるよう、平易な言葉を使った資料を準備するなどし、次の点に留意して行う。</w:t>
      </w:r>
    </w:p>
    <w:p w:rsidR="00CD42D8" w:rsidRPr="00A679B0" w:rsidRDefault="00CD42D8" w:rsidP="00EC0E05">
      <w:pPr>
        <w:spacing w:line="300" w:lineRule="exact"/>
        <w:ind w:firstLineChars="200" w:firstLine="406"/>
        <w:rPr>
          <w:rFonts w:ascii="ＭＳ 明朝" w:hAnsi="ＭＳ 明朝" w:cs="Times New Roman"/>
          <w:sz w:val="22"/>
          <w:szCs w:val="22"/>
        </w:rPr>
      </w:pPr>
      <w:r w:rsidRPr="00A679B0">
        <w:rPr>
          <w:rFonts w:ascii="ＭＳ 明朝" w:hAnsi="ＭＳ 明朝" w:cs="Times New Roman" w:hint="eastAsia"/>
          <w:sz w:val="22"/>
          <w:szCs w:val="22"/>
        </w:rPr>
        <w:t>・当該検査・治療により想定される被ばく線量とその影響（組織反応（確定的影響）及び確率的影響</w:t>
      </w:r>
      <w:r w:rsidRPr="00A679B0">
        <w:rPr>
          <w:rFonts w:ascii="ＭＳ 明朝" w:hAnsi="ＭＳ 明朝" w:cs="Times New Roman" w:hint="eastAsia"/>
          <w:sz w:val="22"/>
          <w:szCs w:val="22"/>
          <w:vertAlign w:val="superscript"/>
        </w:rPr>
        <w:t>（8）</w:t>
      </w:r>
      <w:r w:rsidRPr="00A679B0">
        <w:rPr>
          <w:rFonts w:ascii="ＭＳ 明朝" w:hAnsi="ＭＳ 明朝" w:cs="Times New Roman" w:hint="eastAsia"/>
          <w:sz w:val="22"/>
          <w:szCs w:val="22"/>
        </w:rPr>
        <w:t>）</w:t>
      </w:r>
    </w:p>
    <w:p w:rsidR="00CD42D8" w:rsidRPr="00A679B0" w:rsidRDefault="00CD42D8" w:rsidP="00EC0E05">
      <w:pPr>
        <w:spacing w:line="300" w:lineRule="exact"/>
        <w:ind w:firstLineChars="200" w:firstLine="406"/>
        <w:rPr>
          <w:rFonts w:ascii="ＭＳ 明朝" w:hAnsi="ＭＳ 明朝" w:cs="Times New Roman"/>
          <w:sz w:val="22"/>
          <w:szCs w:val="22"/>
        </w:rPr>
      </w:pPr>
      <w:r w:rsidRPr="00A679B0">
        <w:rPr>
          <w:rFonts w:ascii="ＭＳ 明朝" w:hAnsi="ＭＳ 明朝" w:cs="Times New Roman" w:hint="eastAsia"/>
          <w:sz w:val="22"/>
          <w:szCs w:val="22"/>
        </w:rPr>
        <w:t>・リスク・ベネフィットを考慮した検査・治療の必要性（正当化に関する事項）</w:t>
      </w:r>
    </w:p>
    <w:p w:rsidR="00CD42D8" w:rsidRPr="00A679B0" w:rsidRDefault="00CD42D8" w:rsidP="00EC0E05">
      <w:pPr>
        <w:spacing w:line="300" w:lineRule="exact"/>
        <w:ind w:firstLineChars="200" w:firstLine="406"/>
        <w:rPr>
          <w:rFonts w:ascii="ＭＳ 明朝" w:hAnsi="ＭＳ 明朝" w:cs="Times New Roman"/>
          <w:sz w:val="22"/>
          <w:szCs w:val="22"/>
        </w:rPr>
      </w:pPr>
      <w:r w:rsidRPr="00A679B0">
        <w:rPr>
          <w:rFonts w:ascii="ＭＳ 明朝" w:hAnsi="ＭＳ 明朝" w:cs="Times New Roman" w:hint="eastAsia"/>
          <w:sz w:val="22"/>
          <w:szCs w:val="22"/>
        </w:rPr>
        <w:t>・病院で実施している医療被ばくの低減に関する取り組み（最適化に関する事項）</w:t>
      </w:r>
    </w:p>
    <w:p w:rsidR="005D7D5C" w:rsidRPr="00A679B0" w:rsidRDefault="00CD42D8" w:rsidP="00EC0E05">
      <w:pPr>
        <w:spacing w:before="240" w:line="300" w:lineRule="exact"/>
        <w:ind w:left="406" w:hangingChars="200" w:hanging="406"/>
        <w:rPr>
          <w:rFonts w:ascii="ＭＳ 明朝" w:hAnsi="ＭＳ 明朝" w:cs="Times New Roman"/>
          <w:sz w:val="22"/>
          <w:szCs w:val="22"/>
        </w:rPr>
      </w:pPr>
      <w:r w:rsidRPr="00A679B0">
        <w:rPr>
          <w:rFonts w:ascii="ＭＳ 明朝" w:hAnsi="ＭＳ 明朝" w:cs="Times New Roman" w:hint="eastAsia"/>
          <w:sz w:val="22"/>
          <w:szCs w:val="22"/>
        </w:rPr>
        <w:t>（３）放射線診療を受ける者から診療実施後に説明を求められた場合などの対応方針</w:t>
      </w:r>
    </w:p>
    <w:p w:rsidR="00CD42D8" w:rsidRPr="00A679B0" w:rsidRDefault="00CD42D8" w:rsidP="00EC0E05">
      <w:pPr>
        <w:spacing w:line="300" w:lineRule="exact"/>
        <w:ind w:leftChars="200" w:left="386" w:firstLineChars="100" w:firstLine="203"/>
        <w:rPr>
          <w:rFonts w:ascii="ＭＳ 明朝" w:hAnsi="ＭＳ 明朝" w:cs="Times New Roman"/>
          <w:sz w:val="22"/>
          <w:szCs w:val="22"/>
        </w:rPr>
      </w:pPr>
      <w:r w:rsidRPr="00A679B0">
        <w:rPr>
          <w:rFonts w:ascii="ＭＳ 明朝" w:hAnsi="ＭＳ 明朝" w:cs="Times New Roman" w:hint="eastAsia"/>
          <w:sz w:val="22"/>
          <w:szCs w:val="22"/>
        </w:rPr>
        <w:t>実施後に説明を求められた場合及び有害事例等が確認できた際の説明は、上記（１）（２）に沿って対応すると共に、救命のために放射線診療を実施し、被ばく線量がしきい線量を超えていた等の場合は、当該診療を続行したことによるベネフィット及び当該診療を中止した場合のリスクを含めて説明する。</w:t>
      </w:r>
    </w:p>
    <w:p w:rsidR="00CD42D8" w:rsidRPr="00A679B0" w:rsidRDefault="00CD42D8" w:rsidP="00EC0E05">
      <w:pPr>
        <w:spacing w:before="240" w:line="300" w:lineRule="exact"/>
        <w:ind w:left="407" w:hangingChars="200" w:hanging="407"/>
        <w:rPr>
          <w:rFonts w:ascii="ＭＳ 明朝" w:hAnsi="ＭＳ 明朝" w:cs="Times New Roman"/>
          <w:b/>
          <w:sz w:val="22"/>
          <w:szCs w:val="22"/>
        </w:rPr>
      </w:pPr>
      <w:r w:rsidRPr="00A679B0">
        <w:rPr>
          <w:rFonts w:ascii="ＭＳ 明朝" w:hAnsi="ＭＳ 明朝" w:cs="Times New Roman" w:hint="eastAsia"/>
          <w:b/>
          <w:sz w:val="22"/>
          <w:szCs w:val="22"/>
        </w:rPr>
        <w:t>８　その他の留意事項等</w:t>
      </w:r>
    </w:p>
    <w:p w:rsidR="00CD42D8" w:rsidRPr="00A679B0" w:rsidRDefault="00CD42D8" w:rsidP="00EC0E05">
      <w:pPr>
        <w:spacing w:before="240" w:line="300" w:lineRule="exact"/>
        <w:ind w:left="406" w:hangingChars="200" w:hanging="406"/>
        <w:rPr>
          <w:rFonts w:ascii="ＭＳ 明朝" w:hAnsi="ＭＳ 明朝" w:cs="Times New Roman"/>
          <w:sz w:val="22"/>
          <w:szCs w:val="22"/>
        </w:rPr>
      </w:pPr>
      <w:r w:rsidRPr="00A679B0">
        <w:rPr>
          <w:rFonts w:ascii="ＭＳ 明朝" w:hAnsi="ＭＳ 明朝" w:cs="Times New Roman" w:hint="eastAsia"/>
          <w:sz w:val="22"/>
          <w:szCs w:val="22"/>
        </w:rPr>
        <w:t>（１）指針の閲覧</w:t>
      </w:r>
    </w:p>
    <w:p w:rsidR="00CD42D8" w:rsidRPr="00A679B0" w:rsidRDefault="00CD42D8" w:rsidP="00EC0E05">
      <w:pPr>
        <w:spacing w:line="300" w:lineRule="exact"/>
        <w:ind w:left="424" w:hangingChars="209" w:hanging="424"/>
        <w:rPr>
          <w:rFonts w:ascii="ＭＳ 明朝" w:hAnsi="ＭＳ 明朝" w:cs="Times New Roman"/>
          <w:sz w:val="22"/>
          <w:szCs w:val="22"/>
          <w:u w:val="single"/>
        </w:rPr>
      </w:pPr>
      <w:r w:rsidRPr="00A679B0">
        <w:rPr>
          <w:rFonts w:ascii="ＭＳ 明朝" w:hAnsi="ＭＳ 明朝" w:cs="Times New Roman" w:hint="eastAsia"/>
          <w:sz w:val="22"/>
          <w:szCs w:val="22"/>
        </w:rPr>
        <w:t xml:space="preserve">　　　本指針の内容について、放射線診療を受ける者及びその家族等から閲覧の求めがあった場合は、</w:t>
      </w:r>
      <w:r w:rsidR="005D7D5C" w:rsidRPr="00A679B0">
        <w:rPr>
          <w:rFonts w:ascii="ＭＳ 明朝" w:hAnsi="ＭＳ 明朝" w:cs="Times New Roman" w:hint="eastAsia"/>
          <w:sz w:val="22"/>
          <w:szCs w:val="22"/>
        </w:rPr>
        <w:t>＿＿＿＿＿＿＿＿＿＿＿＿＿</w:t>
      </w:r>
      <w:r w:rsidRPr="00A679B0">
        <w:rPr>
          <w:rFonts w:ascii="ＭＳ 明朝" w:hAnsi="ＭＳ 明朝" w:cs="Times New Roman" w:hint="eastAsia"/>
          <w:sz w:val="22"/>
          <w:szCs w:val="22"/>
        </w:rPr>
        <w:t>が対応する。</w:t>
      </w:r>
    </w:p>
    <w:p w:rsidR="00CD42D8" w:rsidRPr="00A679B0" w:rsidRDefault="00CD42D8" w:rsidP="00EC0E05">
      <w:pPr>
        <w:spacing w:before="240" w:line="300" w:lineRule="exact"/>
        <w:ind w:left="406" w:hangingChars="200" w:hanging="406"/>
        <w:rPr>
          <w:rFonts w:ascii="ＭＳ 明朝" w:hAnsi="ＭＳ 明朝" w:cs="Times New Roman"/>
          <w:sz w:val="22"/>
          <w:szCs w:val="22"/>
        </w:rPr>
      </w:pPr>
      <w:r w:rsidRPr="00A679B0">
        <w:rPr>
          <w:rFonts w:ascii="ＭＳ 明朝" w:hAnsi="ＭＳ 明朝" w:cs="Times New Roman" w:hint="eastAsia"/>
          <w:sz w:val="22"/>
          <w:szCs w:val="22"/>
        </w:rPr>
        <w:t>（２）指針の見直し</w:t>
      </w:r>
    </w:p>
    <w:p w:rsidR="00CD42D8" w:rsidRPr="00A679B0" w:rsidRDefault="00CD42D8" w:rsidP="00EC0E05">
      <w:pPr>
        <w:spacing w:line="300" w:lineRule="exact"/>
        <w:ind w:left="406" w:hangingChars="200" w:hanging="406"/>
        <w:rPr>
          <w:rFonts w:ascii="ＭＳ 明朝" w:hAnsi="ＭＳ 明朝" w:cs="Times New Roman"/>
          <w:sz w:val="22"/>
          <w:szCs w:val="22"/>
        </w:rPr>
      </w:pPr>
      <w:r w:rsidRPr="00A679B0">
        <w:rPr>
          <w:rFonts w:ascii="ＭＳ 明朝" w:hAnsi="ＭＳ 明朝" w:cs="Times New Roman" w:hint="eastAsia"/>
          <w:sz w:val="22"/>
          <w:szCs w:val="22"/>
        </w:rPr>
        <w:t xml:space="preserve">　　　関連学会等の策定したガイドラインや診断参考レベル等に変更があった時や放射線診療機器等の新規導入又は更新の時など、必要に応じて指針の見直しを行う。なお、本指針の見直しの際には、医療放射線安全管理責任者が診療用放射線に係る安全管理の体制が確保されていること等を評価する。</w:t>
      </w:r>
    </w:p>
    <w:p w:rsidR="00EC0E05" w:rsidRPr="00A679B0" w:rsidRDefault="00EC0E05" w:rsidP="00620BF5">
      <w:pPr>
        <w:spacing w:line="340" w:lineRule="exact"/>
        <w:ind w:rightChars="22" w:right="42" w:firstLineChars="50" w:firstLine="101"/>
        <w:rPr>
          <w:rFonts w:ascii="ＭＳ 明朝" w:hAnsi="ＭＳ 明朝" w:cs="Times New Roman"/>
          <w:sz w:val="22"/>
          <w:szCs w:val="22"/>
        </w:rPr>
      </w:pPr>
    </w:p>
    <w:p w:rsidR="00EC0E05" w:rsidRPr="00A679B0" w:rsidRDefault="00EC0E05" w:rsidP="00620BF5">
      <w:pPr>
        <w:spacing w:line="340" w:lineRule="exact"/>
        <w:ind w:rightChars="22" w:right="42" w:firstLineChars="50" w:firstLine="101"/>
        <w:rPr>
          <w:rFonts w:ascii="ＭＳ 明朝" w:hAnsi="ＭＳ 明朝" w:cs="Times New Roman"/>
          <w:sz w:val="22"/>
          <w:szCs w:val="22"/>
        </w:rPr>
      </w:pPr>
      <w:r w:rsidRPr="00A679B0">
        <w:rPr>
          <w:rFonts w:ascii="ＭＳ 明朝" w:hAnsi="ＭＳ 明朝" w:cs="Times New Roman" w:hint="eastAsia"/>
          <w:sz w:val="22"/>
          <w:szCs w:val="22"/>
        </w:rPr>
        <w:t>９　改訂履歴</w:t>
      </w:r>
    </w:p>
    <w:p w:rsidR="00EC0E05" w:rsidRDefault="00EC0E05" w:rsidP="00620BF5">
      <w:pPr>
        <w:spacing w:line="340" w:lineRule="exact"/>
        <w:ind w:rightChars="22" w:right="42" w:firstLineChars="50" w:firstLine="101"/>
        <w:rPr>
          <w:rFonts w:ascii="ＭＳ 明朝" w:hAnsi="ＭＳ 明朝" w:cs="Times New Roman"/>
          <w:sz w:val="22"/>
          <w:szCs w:val="22"/>
        </w:rPr>
      </w:pPr>
      <w:r w:rsidRPr="00A679B0">
        <w:rPr>
          <w:rFonts w:ascii="ＭＳ 明朝" w:hAnsi="ＭＳ 明朝" w:cs="Times New Roman" w:hint="eastAsia"/>
          <w:sz w:val="22"/>
          <w:szCs w:val="22"/>
        </w:rPr>
        <w:t xml:space="preserve">　　初版作成　　　令和　　　年　　　月　　　日</w:t>
      </w:r>
    </w:p>
    <w:p w:rsidR="00313D67" w:rsidRPr="00A679B0" w:rsidRDefault="00313D67" w:rsidP="00620BF5">
      <w:pPr>
        <w:spacing w:line="340" w:lineRule="exact"/>
        <w:ind w:rightChars="22" w:right="42" w:firstLineChars="50" w:firstLine="101"/>
        <w:rPr>
          <w:rFonts w:ascii="ＭＳ 明朝" w:hAnsi="ＭＳ 明朝" w:cs="Times New Roman"/>
          <w:sz w:val="22"/>
          <w:szCs w:val="22"/>
        </w:rPr>
      </w:pPr>
    </w:p>
    <w:p w:rsidR="00620BF5" w:rsidRPr="00A679B0" w:rsidRDefault="00620BF5" w:rsidP="00620BF5">
      <w:pPr>
        <w:spacing w:line="340" w:lineRule="exact"/>
        <w:ind w:rightChars="22" w:right="42" w:firstLineChars="50" w:firstLine="101"/>
        <w:rPr>
          <w:rFonts w:ascii="ＭＳ 明朝" w:hAnsi="ＭＳ 明朝" w:cs="Times New Roman"/>
          <w:sz w:val="22"/>
          <w:szCs w:val="22"/>
        </w:rPr>
      </w:pPr>
      <w:r w:rsidRPr="00A679B0">
        <w:rPr>
          <w:rFonts w:ascii="ＭＳ 明朝" w:hAnsi="ＭＳ 明朝" w:cs="Times New Roman" w:hint="eastAsia"/>
          <w:sz w:val="22"/>
          <w:szCs w:val="22"/>
        </w:rPr>
        <w:lastRenderedPageBreak/>
        <w:t xml:space="preserve">別添１　</w:t>
      </w:r>
    </w:p>
    <w:p w:rsidR="00620BF5" w:rsidRPr="00A679B0" w:rsidRDefault="00620BF5" w:rsidP="00620BF5">
      <w:pPr>
        <w:spacing w:line="340" w:lineRule="exact"/>
        <w:ind w:leftChars="100" w:left="193" w:rightChars="22" w:right="42"/>
        <w:rPr>
          <w:rFonts w:ascii="ＭＳ 明朝" w:hAnsi="ＭＳ 明朝" w:cs="Times New Roman"/>
          <w:sz w:val="22"/>
          <w:szCs w:val="22"/>
        </w:rPr>
      </w:pPr>
    </w:p>
    <w:p w:rsidR="00620BF5" w:rsidRPr="00A679B0" w:rsidRDefault="00620BF5" w:rsidP="00620BF5">
      <w:pPr>
        <w:spacing w:after="240" w:line="340" w:lineRule="exact"/>
        <w:ind w:rightChars="22" w:right="42" w:firstLineChars="50" w:firstLine="101"/>
        <w:rPr>
          <w:rFonts w:ascii="ＭＳ 明朝" w:hAnsi="ＭＳ 明朝" w:cs="Times New Roman"/>
          <w:sz w:val="22"/>
          <w:szCs w:val="22"/>
        </w:rPr>
      </w:pPr>
      <w:r w:rsidRPr="00A679B0">
        <w:rPr>
          <w:rFonts w:ascii="ＭＳ 明朝" w:hAnsi="ＭＳ 明朝" w:cs="Times New Roman" w:hint="eastAsia"/>
          <w:sz w:val="22"/>
          <w:szCs w:val="22"/>
        </w:rPr>
        <w:t>１　研修の対象となる従事者の業務範囲と研修内容の関係対応表</w:t>
      </w:r>
    </w:p>
    <w:tbl>
      <w:tblPr>
        <w:tblW w:w="9582"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288"/>
        <w:gridCol w:w="1229"/>
        <w:gridCol w:w="1582"/>
        <w:gridCol w:w="1296"/>
        <w:gridCol w:w="1296"/>
        <w:gridCol w:w="1173"/>
      </w:tblGrid>
      <w:tr w:rsidR="00620BF5" w:rsidRPr="00A679B0" w:rsidTr="00620BF5">
        <w:trPr>
          <w:trHeight w:val="392"/>
        </w:trPr>
        <w:tc>
          <w:tcPr>
            <w:tcW w:w="1718" w:type="dxa"/>
            <w:vMerge w:val="restart"/>
            <w:shd w:val="clear" w:color="auto" w:fill="auto"/>
            <w:vAlign w:val="center"/>
          </w:tcPr>
          <w:p w:rsidR="00620BF5" w:rsidRPr="00A679B0" w:rsidRDefault="00620BF5" w:rsidP="00EE5A09">
            <w:pPr>
              <w:spacing w:line="240" w:lineRule="exact"/>
              <w:jc w:val="center"/>
              <w:rPr>
                <w:rFonts w:ascii="ＭＳ 明朝" w:hAnsi="ＭＳ 明朝"/>
                <w:sz w:val="20"/>
                <w:szCs w:val="20"/>
              </w:rPr>
            </w:pPr>
          </w:p>
        </w:tc>
        <w:tc>
          <w:tcPr>
            <w:tcW w:w="1288" w:type="dxa"/>
            <w:vMerge w:val="restart"/>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放射線診療を依頼する医師及び歯科医師</w:t>
            </w:r>
          </w:p>
        </w:tc>
        <w:tc>
          <w:tcPr>
            <w:tcW w:w="1229" w:type="dxa"/>
            <w:vMerge w:val="restart"/>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IVRやＸ線透視・撮影等を行う医師及び歯科医師</w:t>
            </w:r>
          </w:p>
        </w:tc>
        <w:tc>
          <w:tcPr>
            <w:tcW w:w="1582"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放射線科等放射線診療に広く従事する医師</w:t>
            </w:r>
          </w:p>
        </w:tc>
        <w:tc>
          <w:tcPr>
            <w:tcW w:w="1296" w:type="dxa"/>
            <w:vMerge w:val="restart"/>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診療放射線技師</w:t>
            </w:r>
          </w:p>
        </w:tc>
        <w:tc>
          <w:tcPr>
            <w:tcW w:w="1296" w:type="dxa"/>
            <w:vMerge w:val="restart"/>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放射線診療に関わる看護師</w:t>
            </w:r>
          </w:p>
        </w:tc>
        <w:tc>
          <w:tcPr>
            <w:tcW w:w="1173" w:type="dxa"/>
            <w:vMerge w:val="restart"/>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放射性医薬品を取り扱う薬剤師</w:t>
            </w:r>
          </w:p>
        </w:tc>
      </w:tr>
      <w:tr w:rsidR="00620BF5" w:rsidRPr="00A679B0" w:rsidTr="00620BF5">
        <w:trPr>
          <w:trHeight w:val="458"/>
        </w:trPr>
        <w:tc>
          <w:tcPr>
            <w:tcW w:w="1718" w:type="dxa"/>
            <w:vMerge/>
            <w:shd w:val="clear" w:color="auto" w:fill="auto"/>
            <w:vAlign w:val="center"/>
          </w:tcPr>
          <w:p w:rsidR="00620BF5" w:rsidRPr="00A679B0" w:rsidRDefault="00620BF5" w:rsidP="00EE5A09">
            <w:pPr>
              <w:spacing w:line="240" w:lineRule="exact"/>
              <w:jc w:val="center"/>
              <w:rPr>
                <w:rFonts w:ascii="ＭＳ 明朝" w:hAnsi="ＭＳ 明朝"/>
                <w:sz w:val="20"/>
                <w:szCs w:val="20"/>
              </w:rPr>
            </w:pPr>
          </w:p>
        </w:tc>
        <w:tc>
          <w:tcPr>
            <w:tcW w:w="1288" w:type="dxa"/>
            <w:vMerge/>
            <w:shd w:val="clear" w:color="auto" w:fill="auto"/>
            <w:vAlign w:val="center"/>
          </w:tcPr>
          <w:p w:rsidR="00620BF5" w:rsidRPr="00A679B0" w:rsidRDefault="00620BF5" w:rsidP="00EE5A09">
            <w:pPr>
              <w:spacing w:line="240" w:lineRule="exact"/>
              <w:jc w:val="center"/>
              <w:rPr>
                <w:rFonts w:ascii="ＭＳ 明朝" w:hAnsi="ＭＳ 明朝"/>
                <w:sz w:val="20"/>
                <w:szCs w:val="20"/>
              </w:rPr>
            </w:pPr>
          </w:p>
        </w:tc>
        <w:tc>
          <w:tcPr>
            <w:tcW w:w="1229" w:type="dxa"/>
            <w:vMerge/>
            <w:shd w:val="clear" w:color="auto" w:fill="auto"/>
            <w:vAlign w:val="center"/>
          </w:tcPr>
          <w:p w:rsidR="00620BF5" w:rsidRPr="00A679B0" w:rsidRDefault="00620BF5" w:rsidP="00EE5A09">
            <w:pPr>
              <w:spacing w:line="240" w:lineRule="exact"/>
              <w:jc w:val="center"/>
              <w:rPr>
                <w:rFonts w:ascii="ＭＳ 明朝" w:hAnsi="ＭＳ 明朝"/>
                <w:sz w:val="20"/>
                <w:szCs w:val="20"/>
              </w:rPr>
            </w:pPr>
          </w:p>
        </w:tc>
        <w:tc>
          <w:tcPr>
            <w:tcW w:w="1582"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医療放射線安全管理責任者</w:t>
            </w:r>
          </w:p>
        </w:tc>
        <w:tc>
          <w:tcPr>
            <w:tcW w:w="1296" w:type="dxa"/>
            <w:vMerge/>
            <w:shd w:val="clear" w:color="auto" w:fill="auto"/>
            <w:vAlign w:val="center"/>
          </w:tcPr>
          <w:p w:rsidR="00620BF5" w:rsidRPr="00A679B0" w:rsidRDefault="00620BF5" w:rsidP="00EE5A09">
            <w:pPr>
              <w:spacing w:line="240" w:lineRule="exact"/>
              <w:jc w:val="center"/>
              <w:rPr>
                <w:rFonts w:ascii="ＭＳ 明朝" w:hAnsi="ＭＳ 明朝"/>
                <w:sz w:val="20"/>
                <w:szCs w:val="20"/>
              </w:rPr>
            </w:pPr>
          </w:p>
        </w:tc>
        <w:tc>
          <w:tcPr>
            <w:tcW w:w="1296" w:type="dxa"/>
            <w:vMerge/>
            <w:shd w:val="clear" w:color="auto" w:fill="auto"/>
            <w:vAlign w:val="center"/>
          </w:tcPr>
          <w:p w:rsidR="00620BF5" w:rsidRPr="00A679B0" w:rsidRDefault="00620BF5" w:rsidP="00EE5A09">
            <w:pPr>
              <w:spacing w:line="240" w:lineRule="exact"/>
              <w:jc w:val="center"/>
              <w:rPr>
                <w:rFonts w:ascii="ＭＳ 明朝" w:hAnsi="ＭＳ 明朝"/>
                <w:sz w:val="20"/>
                <w:szCs w:val="20"/>
              </w:rPr>
            </w:pPr>
          </w:p>
        </w:tc>
        <w:tc>
          <w:tcPr>
            <w:tcW w:w="1173" w:type="dxa"/>
            <w:vMerge/>
            <w:shd w:val="clear" w:color="auto" w:fill="auto"/>
            <w:vAlign w:val="center"/>
          </w:tcPr>
          <w:p w:rsidR="00620BF5" w:rsidRPr="00A679B0" w:rsidRDefault="00620BF5" w:rsidP="00EE5A09">
            <w:pPr>
              <w:spacing w:line="240" w:lineRule="exact"/>
              <w:jc w:val="center"/>
              <w:rPr>
                <w:rFonts w:ascii="ＭＳ 明朝" w:hAnsi="ＭＳ 明朝"/>
                <w:sz w:val="20"/>
                <w:szCs w:val="20"/>
              </w:rPr>
            </w:pPr>
          </w:p>
        </w:tc>
      </w:tr>
      <w:tr w:rsidR="00620BF5" w:rsidRPr="00A679B0" w:rsidTr="00620BF5">
        <w:trPr>
          <w:trHeight w:val="420"/>
        </w:trPr>
        <w:tc>
          <w:tcPr>
            <w:tcW w:w="1718"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医療被ばくの</w:t>
            </w:r>
          </w:p>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基本的考え方</w:t>
            </w:r>
          </w:p>
        </w:tc>
        <w:tc>
          <w:tcPr>
            <w:tcW w:w="1288"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229"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582"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296"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296"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173"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r>
      <w:tr w:rsidR="00620BF5" w:rsidRPr="00A679B0" w:rsidTr="00620BF5">
        <w:trPr>
          <w:trHeight w:val="420"/>
        </w:trPr>
        <w:tc>
          <w:tcPr>
            <w:tcW w:w="1718"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放射線診療の</w:t>
            </w:r>
          </w:p>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正当化</w:t>
            </w:r>
          </w:p>
        </w:tc>
        <w:tc>
          <w:tcPr>
            <w:tcW w:w="1288"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229"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582"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296"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p>
        </w:tc>
        <w:tc>
          <w:tcPr>
            <w:tcW w:w="1296"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p>
        </w:tc>
        <w:tc>
          <w:tcPr>
            <w:tcW w:w="1173"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p>
        </w:tc>
      </w:tr>
      <w:tr w:rsidR="00620BF5" w:rsidRPr="00A679B0" w:rsidTr="00620BF5">
        <w:trPr>
          <w:trHeight w:val="412"/>
        </w:trPr>
        <w:tc>
          <w:tcPr>
            <w:tcW w:w="1718"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放射線診療の</w:t>
            </w:r>
          </w:p>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防護の最適化</w:t>
            </w:r>
          </w:p>
        </w:tc>
        <w:tc>
          <w:tcPr>
            <w:tcW w:w="1288"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p>
        </w:tc>
        <w:tc>
          <w:tcPr>
            <w:tcW w:w="1229"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582"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296"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296"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p>
        </w:tc>
        <w:tc>
          <w:tcPr>
            <w:tcW w:w="1173"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r>
      <w:tr w:rsidR="00620BF5" w:rsidRPr="00A679B0" w:rsidTr="00620BF5">
        <w:trPr>
          <w:trHeight w:val="420"/>
        </w:trPr>
        <w:tc>
          <w:tcPr>
            <w:tcW w:w="1718"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放射線障害が生</w:t>
            </w:r>
          </w:p>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じた場合の対応</w:t>
            </w:r>
          </w:p>
        </w:tc>
        <w:tc>
          <w:tcPr>
            <w:tcW w:w="1288"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229"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582"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296"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296"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173"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r>
      <w:tr w:rsidR="00620BF5" w:rsidRPr="00A679B0" w:rsidTr="00620BF5">
        <w:trPr>
          <w:trHeight w:val="412"/>
        </w:trPr>
        <w:tc>
          <w:tcPr>
            <w:tcW w:w="1718"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hint="eastAsia"/>
                <w:sz w:val="20"/>
                <w:szCs w:val="20"/>
              </w:rPr>
              <w:t>放射線診療を受ける者への情報提供</w:t>
            </w:r>
          </w:p>
        </w:tc>
        <w:tc>
          <w:tcPr>
            <w:tcW w:w="1288"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229"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582"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296"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296"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c>
          <w:tcPr>
            <w:tcW w:w="1173" w:type="dxa"/>
            <w:shd w:val="clear" w:color="auto" w:fill="auto"/>
            <w:vAlign w:val="center"/>
          </w:tcPr>
          <w:p w:rsidR="00620BF5" w:rsidRPr="00A679B0" w:rsidRDefault="00620BF5" w:rsidP="00EE5A09">
            <w:pPr>
              <w:spacing w:line="240" w:lineRule="exact"/>
              <w:jc w:val="center"/>
              <w:rPr>
                <w:rFonts w:ascii="ＭＳ 明朝" w:hAnsi="ＭＳ 明朝"/>
                <w:sz w:val="20"/>
                <w:szCs w:val="20"/>
              </w:rPr>
            </w:pPr>
            <w:r w:rsidRPr="00A679B0">
              <w:rPr>
                <w:rFonts w:ascii="ＭＳ 明朝" w:hAnsi="ＭＳ 明朝" w:cs="Arial" w:hint="eastAsia"/>
                <w:sz w:val="20"/>
                <w:szCs w:val="20"/>
              </w:rPr>
              <w:t>◯</w:t>
            </w:r>
          </w:p>
        </w:tc>
      </w:tr>
    </w:tbl>
    <w:p w:rsidR="00620BF5" w:rsidRPr="00A679B0" w:rsidRDefault="00620BF5" w:rsidP="00620BF5">
      <w:pPr>
        <w:spacing w:line="340" w:lineRule="exact"/>
        <w:ind w:leftChars="100" w:left="193" w:rightChars="-15" w:right="-29"/>
        <w:rPr>
          <w:rFonts w:ascii="ＭＳ 明朝" w:hAnsi="ＭＳ 明朝" w:cs="Times New Roman"/>
          <w:sz w:val="22"/>
          <w:szCs w:val="22"/>
        </w:rPr>
      </w:pPr>
      <w:r w:rsidRPr="00A679B0">
        <w:rPr>
          <w:rFonts w:ascii="ＭＳ 明朝" w:hAnsi="ＭＳ 明朝" w:cs="Times New Roman" w:hint="eastAsia"/>
          <w:spacing w:val="2"/>
          <w:w w:val="80"/>
          <w:kern w:val="0"/>
          <w:sz w:val="22"/>
          <w:szCs w:val="22"/>
          <w:fitText w:val="9541" w:id="2068065283"/>
        </w:rPr>
        <w:t>＊令和元年10月3日付医政地発1003第5号厚生労働省医政局地域医療計画課長課長通知で示されたガイドライン抜</w:t>
      </w:r>
      <w:r w:rsidRPr="00A679B0">
        <w:rPr>
          <w:rFonts w:ascii="ＭＳ 明朝" w:hAnsi="ＭＳ 明朝" w:cs="Times New Roman" w:hint="eastAsia"/>
          <w:spacing w:val="20"/>
          <w:w w:val="80"/>
          <w:kern w:val="0"/>
          <w:sz w:val="22"/>
          <w:szCs w:val="22"/>
          <w:fitText w:val="9541" w:id="2068065283"/>
        </w:rPr>
        <w:t>粋</w:t>
      </w:r>
    </w:p>
    <w:p w:rsidR="00620BF5" w:rsidRPr="00A679B0" w:rsidRDefault="00620BF5" w:rsidP="00620BF5">
      <w:pPr>
        <w:spacing w:line="300" w:lineRule="exact"/>
        <w:ind w:leftChars="100" w:left="193" w:rightChars="22" w:right="42"/>
        <w:rPr>
          <w:rFonts w:ascii="ＭＳ 明朝" w:hAnsi="ＭＳ 明朝" w:cs="Times New Roman"/>
          <w:sz w:val="22"/>
          <w:szCs w:val="22"/>
        </w:rPr>
      </w:pPr>
    </w:p>
    <w:p w:rsidR="00620BF5" w:rsidRPr="00A679B0" w:rsidRDefault="00620BF5" w:rsidP="00620BF5">
      <w:pPr>
        <w:spacing w:line="260" w:lineRule="exact"/>
        <w:ind w:leftChars="100" w:left="193" w:rightChars="22" w:right="42"/>
        <w:rPr>
          <w:rFonts w:ascii="ＭＳ 明朝" w:hAnsi="ＭＳ 明朝" w:cs="Times New Roman"/>
          <w:sz w:val="22"/>
          <w:szCs w:val="22"/>
        </w:rPr>
      </w:pPr>
      <w:r w:rsidRPr="00A679B0">
        <w:rPr>
          <w:rFonts w:ascii="ＭＳ 明朝" w:hAnsi="ＭＳ 明朝" w:cs="Times New Roman" w:hint="eastAsia"/>
          <w:sz w:val="22"/>
          <w:szCs w:val="22"/>
        </w:rPr>
        <w:t>２　用語解説</w:t>
      </w:r>
    </w:p>
    <w:p w:rsidR="00620BF5" w:rsidRPr="00A679B0" w:rsidRDefault="00620BF5" w:rsidP="00620BF5">
      <w:pPr>
        <w:spacing w:beforeLines="50" w:before="169" w:line="260" w:lineRule="exact"/>
        <w:ind w:leftChars="100" w:left="193" w:rightChars="22" w:right="42"/>
        <w:rPr>
          <w:rFonts w:ascii="ＭＳ 明朝" w:hAnsi="ＭＳ 明朝" w:cs="Times New Roman"/>
          <w:sz w:val="22"/>
          <w:szCs w:val="22"/>
        </w:rPr>
      </w:pPr>
      <w:r w:rsidRPr="00A679B0">
        <w:rPr>
          <w:rFonts w:ascii="ＭＳ 明朝" w:hAnsi="ＭＳ 明朝" w:cs="Times New Roman" w:hint="eastAsia"/>
          <w:sz w:val="22"/>
          <w:szCs w:val="22"/>
        </w:rPr>
        <w:t>（１）医療被ばく</w:t>
      </w:r>
    </w:p>
    <w:p w:rsidR="00620BF5" w:rsidRPr="00A679B0" w:rsidRDefault="00620BF5" w:rsidP="00620BF5">
      <w:pPr>
        <w:spacing w:line="260" w:lineRule="exact"/>
        <w:ind w:leftChars="100" w:left="193" w:rightChars="22" w:right="42" w:firstLineChars="200" w:firstLine="406"/>
        <w:rPr>
          <w:rFonts w:ascii="ＭＳ 明朝" w:hAnsi="ＭＳ 明朝" w:cs="Times New Roman"/>
          <w:sz w:val="22"/>
          <w:szCs w:val="22"/>
        </w:rPr>
      </w:pPr>
      <w:r w:rsidRPr="00A679B0">
        <w:rPr>
          <w:rFonts w:ascii="ＭＳ 明朝" w:hAnsi="ＭＳ 明朝" w:cs="Times New Roman" w:hint="eastAsia"/>
          <w:sz w:val="22"/>
          <w:szCs w:val="22"/>
        </w:rPr>
        <w:t>・自ら放射線診療を受ける者の被ばく。</w:t>
      </w:r>
    </w:p>
    <w:p w:rsidR="00620BF5" w:rsidRPr="00A679B0" w:rsidRDefault="00620BF5" w:rsidP="00620BF5">
      <w:pPr>
        <w:spacing w:line="260" w:lineRule="exact"/>
        <w:ind w:leftChars="100" w:left="193" w:rightChars="22" w:right="42" w:firstLineChars="100" w:firstLine="203"/>
        <w:rPr>
          <w:rFonts w:ascii="ＭＳ 明朝" w:hAnsi="ＭＳ 明朝" w:cs="Times New Roman"/>
          <w:sz w:val="22"/>
          <w:szCs w:val="22"/>
        </w:rPr>
      </w:pPr>
      <w:r w:rsidRPr="00A679B0">
        <w:rPr>
          <w:rFonts w:ascii="ＭＳ 明朝" w:hAnsi="ＭＳ 明朝" w:cs="Times New Roman" w:hint="eastAsia"/>
          <w:sz w:val="22"/>
          <w:szCs w:val="22"/>
        </w:rPr>
        <w:t xml:space="preserve">　・放射線診療を受ける者の支援や介助のために自発的に受ける被ばく（職業上被ばくする者を除く）。</w:t>
      </w:r>
    </w:p>
    <w:p w:rsidR="00620BF5" w:rsidRPr="00A679B0" w:rsidRDefault="00620BF5" w:rsidP="00620BF5">
      <w:pPr>
        <w:spacing w:line="260" w:lineRule="exact"/>
        <w:ind w:leftChars="100" w:left="193" w:rightChars="22" w:right="42" w:firstLineChars="100" w:firstLine="203"/>
        <w:rPr>
          <w:rFonts w:ascii="ＭＳ 明朝" w:hAnsi="ＭＳ 明朝" w:cs="Times New Roman"/>
          <w:sz w:val="22"/>
          <w:szCs w:val="22"/>
        </w:rPr>
      </w:pPr>
      <w:r w:rsidRPr="00A679B0">
        <w:rPr>
          <w:rFonts w:ascii="ＭＳ 明朝" w:hAnsi="ＭＳ 明朝" w:cs="Times New Roman" w:hint="eastAsia"/>
          <w:sz w:val="22"/>
          <w:szCs w:val="22"/>
        </w:rPr>
        <w:t xml:space="preserve">　・生物医学的研究プログラムにおける志願者の被ばく。</w:t>
      </w:r>
    </w:p>
    <w:p w:rsidR="00620BF5" w:rsidRPr="00A679B0" w:rsidRDefault="00620BF5" w:rsidP="00620BF5">
      <w:pPr>
        <w:spacing w:beforeLines="50" w:before="169" w:line="260" w:lineRule="exact"/>
        <w:ind w:leftChars="100" w:left="193" w:rightChars="22" w:right="42"/>
        <w:rPr>
          <w:rFonts w:ascii="ＭＳ 明朝" w:hAnsi="ＭＳ 明朝" w:cs="Times New Roman"/>
          <w:sz w:val="22"/>
          <w:szCs w:val="22"/>
        </w:rPr>
      </w:pPr>
      <w:r w:rsidRPr="00A679B0">
        <w:rPr>
          <w:rFonts w:ascii="ＭＳ 明朝" w:hAnsi="ＭＳ 明朝" w:cs="Times New Roman" w:hint="eastAsia"/>
          <w:sz w:val="22"/>
          <w:szCs w:val="22"/>
        </w:rPr>
        <w:t>（２）職業被ばく</w:t>
      </w:r>
    </w:p>
    <w:p w:rsidR="00620BF5" w:rsidRPr="00A679B0" w:rsidRDefault="00620BF5" w:rsidP="00620BF5">
      <w:pPr>
        <w:spacing w:line="260" w:lineRule="exact"/>
        <w:ind w:leftChars="300" w:left="578" w:rightChars="22" w:right="42" w:firstLineChars="100" w:firstLine="203"/>
        <w:rPr>
          <w:rFonts w:ascii="ＭＳ 明朝" w:hAnsi="ＭＳ 明朝" w:cs="Times New Roman"/>
          <w:sz w:val="22"/>
          <w:szCs w:val="22"/>
        </w:rPr>
      </w:pPr>
      <w:r w:rsidRPr="00A679B0">
        <w:rPr>
          <w:rFonts w:ascii="ＭＳ 明朝" w:hAnsi="ＭＳ 明朝" w:cs="Times New Roman" w:hint="eastAsia"/>
          <w:sz w:val="22"/>
          <w:szCs w:val="22"/>
        </w:rPr>
        <w:t>放射線作業従事者等が自らの職業における仕事の結果として受ける全ての被ばく（医療被ばくや自然バッググラウンド放射線による被ばく等は除く）。</w:t>
      </w:r>
    </w:p>
    <w:p w:rsidR="00620BF5" w:rsidRPr="00A679B0" w:rsidRDefault="00620BF5" w:rsidP="00620BF5">
      <w:pPr>
        <w:spacing w:beforeLines="50" w:before="169" w:line="260" w:lineRule="exact"/>
        <w:ind w:leftChars="100" w:left="193" w:rightChars="22" w:right="42"/>
        <w:rPr>
          <w:rFonts w:ascii="ＭＳ 明朝" w:hAnsi="ＭＳ 明朝" w:cs="Times New Roman"/>
          <w:sz w:val="22"/>
          <w:szCs w:val="22"/>
        </w:rPr>
      </w:pPr>
      <w:r w:rsidRPr="00A679B0">
        <w:rPr>
          <w:rFonts w:ascii="ＭＳ 明朝" w:hAnsi="ＭＳ 明朝" w:cs="Times New Roman" w:hint="eastAsia"/>
          <w:sz w:val="22"/>
          <w:szCs w:val="22"/>
        </w:rPr>
        <w:t>（３）公衆被ばく</w:t>
      </w:r>
    </w:p>
    <w:p w:rsidR="00620BF5" w:rsidRPr="00A679B0" w:rsidRDefault="00620BF5" w:rsidP="00620BF5">
      <w:pPr>
        <w:spacing w:line="260" w:lineRule="exact"/>
        <w:ind w:leftChars="300" w:left="578" w:rightChars="22" w:right="42" w:firstLineChars="100" w:firstLine="203"/>
        <w:rPr>
          <w:rFonts w:ascii="ＭＳ 明朝" w:hAnsi="ＭＳ 明朝" w:cs="Times New Roman"/>
          <w:sz w:val="22"/>
          <w:szCs w:val="22"/>
        </w:rPr>
      </w:pPr>
      <w:r w:rsidRPr="00A679B0">
        <w:rPr>
          <w:rFonts w:ascii="ＭＳ 明朝" w:hAnsi="ＭＳ 明朝" w:cs="Times New Roman" w:hint="eastAsia"/>
          <w:sz w:val="22"/>
          <w:szCs w:val="22"/>
        </w:rPr>
        <w:t>職業被ばく、医療被ばく及び通常の局地的な自然バックグラウンド放射線による被ばくのいずれをも除いた放射線源から公衆が受ける被ばく。</w:t>
      </w:r>
    </w:p>
    <w:p w:rsidR="00620BF5" w:rsidRPr="00A679B0" w:rsidRDefault="00620BF5" w:rsidP="00620BF5">
      <w:pPr>
        <w:spacing w:beforeLines="50" w:before="169" w:line="260" w:lineRule="exact"/>
        <w:ind w:leftChars="100" w:left="193" w:rightChars="22" w:right="42"/>
        <w:rPr>
          <w:rFonts w:ascii="ＭＳ 明朝" w:hAnsi="ＭＳ 明朝" w:cs="Times New Roman"/>
          <w:sz w:val="22"/>
          <w:szCs w:val="22"/>
        </w:rPr>
      </w:pPr>
      <w:r w:rsidRPr="00A679B0">
        <w:rPr>
          <w:rFonts w:ascii="ＭＳ 明朝" w:hAnsi="ＭＳ 明朝" w:cs="Times New Roman" w:hint="eastAsia"/>
          <w:sz w:val="22"/>
          <w:szCs w:val="22"/>
        </w:rPr>
        <w:t>（４）正当化</w:t>
      </w:r>
    </w:p>
    <w:p w:rsidR="00620BF5" w:rsidRPr="00A679B0" w:rsidRDefault="00620BF5" w:rsidP="00620BF5">
      <w:pPr>
        <w:spacing w:line="260" w:lineRule="exact"/>
        <w:ind w:leftChars="100" w:left="599" w:rightChars="22" w:right="42" w:hangingChars="200" w:hanging="406"/>
        <w:rPr>
          <w:rFonts w:ascii="ＭＳ 明朝" w:hAnsi="ＭＳ 明朝" w:cs="Times New Roman"/>
          <w:sz w:val="22"/>
          <w:szCs w:val="22"/>
        </w:rPr>
      </w:pPr>
      <w:r w:rsidRPr="00A679B0">
        <w:rPr>
          <w:rFonts w:ascii="ＭＳ 明朝" w:hAnsi="ＭＳ 明朝" w:cs="Times New Roman" w:hint="eastAsia"/>
          <w:sz w:val="22"/>
          <w:szCs w:val="22"/>
        </w:rPr>
        <w:t xml:space="preserve">　　　医学的手法の正当化を意味し、当該診療を受ける者のベネフィットが常にリスクを上回ることを考慮して、適正な手法を選択することが必要であること。</w:t>
      </w:r>
    </w:p>
    <w:p w:rsidR="00620BF5" w:rsidRPr="00A679B0" w:rsidRDefault="00620BF5" w:rsidP="00620BF5">
      <w:pPr>
        <w:spacing w:beforeLines="50" w:before="169" w:line="260" w:lineRule="exact"/>
        <w:ind w:leftChars="100" w:left="193" w:rightChars="22" w:right="42"/>
        <w:rPr>
          <w:rFonts w:ascii="ＭＳ 明朝" w:hAnsi="ＭＳ 明朝" w:cs="Times New Roman"/>
          <w:sz w:val="22"/>
          <w:szCs w:val="22"/>
        </w:rPr>
      </w:pPr>
      <w:r w:rsidRPr="00A679B0">
        <w:rPr>
          <w:rFonts w:ascii="ＭＳ 明朝" w:hAnsi="ＭＳ 明朝" w:cs="Times New Roman" w:hint="eastAsia"/>
          <w:sz w:val="22"/>
          <w:szCs w:val="22"/>
        </w:rPr>
        <w:t>（５）防護の最適化</w:t>
      </w:r>
    </w:p>
    <w:p w:rsidR="00620BF5" w:rsidRPr="00A679B0" w:rsidRDefault="00620BF5" w:rsidP="00620BF5">
      <w:pPr>
        <w:spacing w:line="260" w:lineRule="exact"/>
        <w:ind w:leftChars="200" w:left="589" w:rightChars="22" w:right="42" w:hangingChars="100" w:hanging="203"/>
        <w:rPr>
          <w:rFonts w:ascii="ＭＳ 明朝" w:hAnsi="ＭＳ 明朝" w:cs="Times New Roman"/>
          <w:sz w:val="22"/>
          <w:szCs w:val="22"/>
        </w:rPr>
      </w:pPr>
      <w:r w:rsidRPr="00A679B0">
        <w:rPr>
          <w:rFonts w:ascii="ＭＳ 明朝" w:hAnsi="ＭＳ 明朝" w:cs="Times New Roman" w:hint="eastAsia"/>
          <w:sz w:val="22"/>
          <w:szCs w:val="22"/>
        </w:rPr>
        <w:t xml:space="preserve">　　放射線診療を受ける者の被ばく線量の最適化を意味し、放射線診療を受ける者　の医療被ばくを「合理的に達成可能な限り低く（as low as reasonably achievable ：ALARA）」する、ALARAの原則を参考に被ばく線量を適正に管理することが必要であること。</w:t>
      </w:r>
    </w:p>
    <w:p w:rsidR="00620BF5" w:rsidRPr="00A679B0" w:rsidRDefault="00620BF5" w:rsidP="00620BF5">
      <w:pPr>
        <w:spacing w:beforeLines="50" w:before="169" w:line="260" w:lineRule="exact"/>
        <w:ind w:leftChars="100" w:left="193" w:rightChars="22" w:right="42"/>
        <w:rPr>
          <w:rFonts w:ascii="ＭＳ 明朝" w:hAnsi="ＭＳ 明朝" w:cs="Times New Roman"/>
          <w:sz w:val="22"/>
          <w:szCs w:val="22"/>
        </w:rPr>
      </w:pPr>
      <w:r w:rsidRPr="00A679B0">
        <w:rPr>
          <w:rFonts w:ascii="ＭＳ 明朝" w:hAnsi="ＭＳ 明朝" w:cs="Times New Roman" w:hint="eastAsia"/>
          <w:sz w:val="22"/>
          <w:szCs w:val="22"/>
        </w:rPr>
        <w:t>（６）線量限度の適用</w:t>
      </w:r>
    </w:p>
    <w:p w:rsidR="00620BF5" w:rsidRPr="00A679B0" w:rsidRDefault="00620BF5" w:rsidP="00620BF5">
      <w:pPr>
        <w:spacing w:line="260" w:lineRule="exact"/>
        <w:ind w:leftChars="300" w:left="578" w:rightChars="22" w:right="42" w:firstLineChars="100" w:firstLine="203"/>
        <w:rPr>
          <w:rFonts w:ascii="ＭＳ 明朝" w:hAnsi="ＭＳ 明朝" w:cs="Times New Roman"/>
          <w:sz w:val="22"/>
          <w:szCs w:val="22"/>
        </w:rPr>
      </w:pPr>
      <w:r w:rsidRPr="00A679B0">
        <w:rPr>
          <w:rFonts w:ascii="ＭＳ 明朝" w:hAnsi="ＭＳ 明朝" w:cs="Times New Roman" w:hint="eastAsia"/>
          <w:sz w:val="22"/>
          <w:szCs w:val="22"/>
        </w:rPr>
        <w:t>医療被ばくについては、線量限度を設定すると当該診療を受ける者にとって必要な放射線診療が受けられなくなるおそれがあるため、放射線防護の原則のうち「線量限度の適用」は行わず、「正当化」及び「防護の最適化」を適切に担保することが重要である。</w:t>
      </w:r>
    </w:p>
    <w:p w:rsidR="00620BF5" w:rsidRPr="00A679B0" w:rsidRDefault="00620BF5" w:rsidP="00620BF5">
      <w:pPr>
        <w:spacing w:beforeLines="50" w:before="169" w:line="260" w:lineRule="exact"/>
        <w:ind w:rightChars="22" w:right="42" w:firstLineChars="100" w:firstLine="203"/>
        <w:rPr>
          <w:rFonts w:ascii="ＭＳ 明朝" w:hAnsi="ＭＳ 明朝" w:cs="Times New Roman"/>
          <w:sz w:val="22"/>
          <w:szCs w:val="22"/>
        </w:rPr>
      </w:pPr>
      <w:r w:rsidRPr="00A679B0">
        <w:rPr>
          <w:rFonts w:ascii="ＭＳ 明朝" w:hAnsi="ＭＳ 明朝" w:cs="Times New Roman" w:hint="eastAsia"/>
          <w:sz w:val="22"/>
          <w:szCs w:val="22"/>
        </w:rPr>
        <w:t>（７）関係学会のガイドライン・診断参考レベル</w:t>
      </w:r>
    </w:p>
    <w:p w:rsidR="00620BF5" w:rsidRPr="00A679B0" w:rsidRDefault="00620BF5" w:rsidP="00620BF5">
      <w:pPr>
        <w:spacing w:line="260" w:lineRule="exact"/>
        <w:ind w:leftChars="300" w:left="578" w:rightChars="22" w:right="42" w:firstLineChars="100" w:firstLine="203"/>
        <w:rPr>
          <w:rFonts w:ascii="ＭＳ 明朝" w:hAnsi="ＭＳ 明朝" w:cs="Times New Roman"/>
          <w:sz w:val="22"/>
          <w:szCs w:val="22"/>
        </w:rPr>
      </w:pPr>
      <w:r w:rsidRPr="00A679B0">
        <w:rPr>
          <w:rFonts w:ascii="ＭＳ 明朝" w:hAnsi="ＭＳ 明朝" w:cs="Times New Roman" w:hint="eastAsia"/>
          <w:sz w:val="22"/>
          <w:szCs w:val="22"/>
        </w:rPr>
        <w:t>現時点では、日本診療放射線技師会「医療被ばくガイドライン（診断参考レベル DRLs2015の公表を受けて）」、医療被ばく研究情報ネットワーク（J-RIME）「診断参考レベル（DRLs2015）」等が考えられる。</w:t>
      </w:r>
    </w:p>
    <w:p w:rsidR="00620BF5" w:rsidRPr="00A679B0" w:rsidRDefault="00620BF5" w:rsidP="00620BF5">
      <w:pPr>
        <w:spacing w:beforeLines="50" w:before="169" w:line="260" w:lineRule="exact"/>
        <w:ind w:leftChars="100" w:left="193" w:rightChars="22" w:right="42"/>
        <w:rPr>
          <w:rFonts w:ascii="ＭＳ 明朝" w:hAnsi="ＭＳ 明朝" w:cs="Times New Roman"/>
          <w:sz w:val="22"/>
          <w:szCs w:val="22"/>
        </w:rPr>
      </w:pPr>
      <w:r w:rsidRPr="00A679B0">
        <w:rPr>
          <w:rFonts w:ascii="ＭＳ 明朝" w:hAnsi="ＭＳ 明朝" w:cs="Times New Roman" w:hint="eastAsia"/>
          <w:sz w:val="22"/>
          <w:szCs w:val="22"/>
        </w:rPr>
        <w:t>（８）組織反応（確定的影響）</w:t>
      </w:r>
    </w:p>
    <w:p w:rsidR="00620BF5" w:rsidRPr="00A679B0" w:rsidRDefault="00620BF5" w:rsidP="00620BF5">
      <w:pPr>
        <w:spacing w:line="260" w:lineRule="exact"/>
        <w:ind w:leftChars="300" w:left="578" w:rightChars="22" w:right="42" w:firstLineChars="100" w:firstLine="203"/>
        <w:rPr>
          <w:rFonts w:ascii="ＭＳ 明朝" w:hAnsi="ＭＳ 明朝" w:cs="Times New Roman"/>
          <w:sz w:val="22"/>
          <w:szCs w:val="22"/>
        </w:rPr>
      </w:pPr>
      <w:r w:rsidRPr="00A679B0">
        <w:rPr>
          <w:rFonts w:ascii="ＭＳ 明朝" w:hAnsi="ＭＳ 明朝" w:cs="Times New Roman" w:hint="eastAsia"/>
          <w:sz w:val="22"/>
          <w:szCs w:val="22"/>
        </w:rPr>
        <w:t>しきい線量と線量の増加に伴う反応の重篤度によって特徴付けられる、細胞の傷害。被ばくした線量がしきい値を超えると、発生するおそれが高くなり、線量が高くなると重篤度が増す。</w:t>
      </w:r>
    </w:p>
    <w:sectPr w:rsidR="00620BF5" w:rsidRPr="00A679B0" w:rsidSect="00E336F2">
      <w:pgSz w:w="11906" w:h="16838" w:code="9"/>
      <w:pgMar w:top="1134" w:right="1134" w:bottom="1134" w:left="1134" w:header="851" w:footer="992" w:gutter="0"/>
      <w:cols w:space="425"/>
      <w:docGrid w:type="linesAndChars" w:linePitch="33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512" w:rsidRDefault="00974512" w:rsidP="00EC0E05">
      <w:r>
        <w:separator/>
      </w:r>
    </w:p>
  </w:endnote>
  <w:endnote w:type="continuationSeparator" w:id="0">
    <w:p w:rsidR="00974512" w:rsidRDefault="00974512" w:rsidP="00EC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512" w:rsidRDefault="00974512" w:rsidP="00EC0E05">
      <w:r>
        <w:separator/>
      </w:r>
    </w:p>
  </w:footnote>
  <w:footnote w:type="continuationSeparator" w:id="0">
    <w:p w:rsidR="00974512" w:rsidRDefault="00974512" w:rsidP="00EC0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93"/>
  <w:drawingGridVerticalSpacing w:val="16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FD"/>
    <w:rsid w:val="001E45E1"/>
    <w:rsid w:val="00313D67"/>
    <w:rsid w:val="004615FD"/>
    <w:rsid w:val="005D7D5C"/>
    <w:rsid w:val="00620BF5"/>
    <w:rsid w:val="00974512"/>
    <w:rsid w:val="00A679B0"/>
    <w:rsid w:val="00AE56EF"/>
    <w:rsid w:val="00CD42D8"/>
    <w:rsid w:val="00E336F2"/>
    <w:rsid w:val="00EC0E05"/>
    <w:rsid w:val="00F0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A0BAE5"/>
  <w15:chartTrackingRefBased/>
  <w15:docId w15:val="{AB8E2009-21B2-4EB2-B934-0C48B14E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36F2"/>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0E05"/>
    <w:pPr>
      <w:tabs>
        <w:tab w:val="center" w:pos="4252"/>
        <w:tab w:val="right" w:pos="8504"/>
      </w:tabs>
      <w:snapToGrid w:val="0"/>
    </w:pPr>
  </w:style>
  <w:style w:type="character" w:customStyle="1" w:styleId="a4">
    <w:name w:val="ヘッダー (文字)"/>
    <w:basedOn w:val="a0"/>
    <w:link w:val="a3"/>
    <w:uiPriority w:val="99"/>
    <w:rsid w:val="00EC0E05"/>
    <w:rPr>
      <w:rFonts w:ascii="Century" w:eastAsia="ＭＳ 明朝" w:hAnsi="Century" w:cs="Century"/>
      <w:szCs w:val="21"/>
    </w:rPr>
  </w:style>
  <w:style w:type="paragraph" w:styleId="a5">
    <w:name w:val="footer"/>
    <w:basedOn w:val="a"/>
    <w:link w:val="a6"/>
    <w:uiPriority w:val="99"/>
    <w:unhideWhenUsed/>
    <w:rsid w:val="00EC0E05"/>
    <w:pPr>
      <w:tabs>
        <w:tab w:val="center" w:pos="4252"/>
        <w:tab w:val="right" w:pos="8504"/>
      </w:tabs>
      <w:snapToGrid w:val="0"/>
    </w:pPr>
  </w:style>
  <w:style w:type="character" w:customStyle="1" w:styleId="a6">
    <w:name w:val="フッター (文字)"/>
    <w:basedOn w:val="a0"/>
    <w:link w:val="a5"/>
    <w:uiPriority w:val="99"/>
    <w:rsid w:val="00EC0E05"/>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770</Words>
  <Characters>4392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馬郡 正昌</dc:creator>
  <cp:keywords/>
  <dc:description/>
  <cp:lastModifiedBy>立川 隆博</cp:lastModifiedBy>
  <cp:revision>9</cp:revision>
  <dcterms:created xsi:type="dcterms:W3CDTF">2019-11-08T07:18:00Z</dcterms:created>
  <dcterms:modified xsi:type="dcterms:W3CDTF">2019-11-24T23:57:00Z</dcterms:modified>
</cp:coreProperties>
</file>